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122" w:rsidRPr="00C500F2" w:rsidRDefault="004959C3" w:rsidP="004959C3">
      <w:pPr>
        <w:jc w:val="both"/>
        <w:rPr>
          <w:rFonts w:ascii="Times New Roman" w:hAnsi="Times New Roman" w:cs="Times New Roman"/>
          <w:sz w:val="24"/>
          <w:szCs w:val="24"/>
        </w:rPr>
      </w:pPr>
      <w:r w:rsidRPr="00C500F2">
        <w:rPr>
          <w:rFonts w:ascii="Times New Roman" w:hAnsi="Times New Roman" w:cs="Times New Roman"/>
          <w:b/>
          <w:sz w:val="24"/>
          <w:szCs w:val="24"/>
        </w:rPr>
        <w:t>Prof.Dr.Tamer YILMAZ:</w:t>
      </w:r>
      <w:r w:rsidRPr="00C500F2">
        <w:rPr>
          <w:rFonts w:ascii="Times New Roman" w:hAnsi="Times New Roman" w:cs="Times New Roman"/>
          <w:sz w:val="24"/>
          <w:szCs w:val="24"/>
        </w:rPr>
        <w:t xml:space="preserve"> </w:t>
      </w:r>
      <w:r w:rsidR="00652160" w:rsidRPr="00C500F2">
        <w:rPr>
          <w:rFonts w:ascii="Times New Roman" w:hAnsi="Times New Roman" w:cs="Times New Roman"/>
          <w:sz w:val="24"/>
          <w:szCs w:val="24"/>
        </w:rPr>
        <w:t xml:space="preserve">Sayın </w:t>
      </w:r>
      <w:r w:rsidR="002615D7" w:rsidRPr="00C500F2">
        <w:rPr>
          <w:rFonts w:ascii="Times New Roman" w:hAnsi="Times New Roman" w:cs="Times New Roman"/>
          <w:sz w:val="24"/>
          <w:szCs w:val="24"/>
        </w:rPr>
        <w:t xml:space="preserve">Bakanım, Çok değerli misafirler, </w:t>
      </w:r>
      <w:r w:rsidR="00B34B11" w:rsidRPr="00C500F2">
        <w:rPr>
          <w:rFonts w:ascii="Times New Roman" w:hAnsi="Times New Roman" w:cs="Times New Roman"/>
          <w:sz w:val="24"/>
          <w:szCs w:val="24"/>
        </w:rPr>
        <w:t>değerli</w:t>
      </w:r>
      <w:r w:rsidR="002615D7" w:rsidRPr="00C500F2">
        <w:rPr>
          <w:rFonts w:ascii="Times New Roman" w:hAnsi="Times New Roman" w:cs="Times New Roman"/>
          <w:sz w:val="24"/>
          <w:szCs w:val="24"/>
        </w:rPr>
        <w:t xml:space="preserve"> basın mensupları,</w:t>
      </w:r>
    </w:p>
    <w:p w:rsidR="00486379" w:rsidRPr="00C500F2" w:rsidRDefault="00486379" w:rsidP="004959C3">
      <w:pPr>
        <w:pStyle w:val="NormalWeb"/>
        <w:spacing w:line="276" w:lineRule="auto"/>
        <w:rPr>
          <w:sz w:val="24"/>
          <w:szCs w:val="24"/>
        </w:rPr>
      </w:pPr>
      <w:r w:rsidRPr="00C500F2">
        <w:rPr>
          <w:sz w:val="24"/>
          <w:szCs w:val="24"/>
        </w:rPr>
        <w:t xml:space="preserve">Türk Loydu; 1962 yılında, Gemi Mühendisleri Odası tarafından Türkiye Sigorta ve Reasürans Şirketleri Birliği’nin katkıları ve Türkiye Odalar ve Borsalar Birliği (TOBB), Deniz Ticaret Odası, İstanbul Sanayi Odası, Gemi İnşa Sanayicileri Birliği, Kazan ve Basınçlı Kap Sanayicileri Birliği gibi çeşitli kuruluşların katılımıyla kurulmuş bağımsız, tarafsız ve uzman bir </w:t>
      </w:r>
      <w:r w:rsidRPr="00C500F2">
        <w:rPr>
          <w:rStyle w:val="Strong"/>
          <w:b w:val="0"/>
          <w:sz w:val="24"/>
          <w:szCs w:val="24"/>
        </w:rPr>
        <w:t>“Ulusal Klaslama, Belgelendirme ve Uygunluk Değerlendirme Kuruluşu”</w:t>
      </w:r>
      <w:r w:rsidRPr="00C500F2">
        <w:rPr>
          <w:sz w:val="24"/>
          <w:szCs w:val="24"/>
        </w:rPr>
        <w:t xml:space="preserve"> dur.</w:t>
      </w:r>
    </w:p>
    <w:p w:rsidR="00393C33" w:rsidRPr="00C500F2" w:rsidRDefault="00441FC1" w:rsidP="004959C3">
      <w:pPr>
        <w:jc w:val="both"/>
        <w:rPr>
          <w:rFonts w:ascii="Times New Roman" w:hAnsi="Times New Roman" w:cs="Times New Roman"/>
          <w:sz w:val="24"/>
          <w:szCs w:val="24"/>
        </w:rPr>
      </w:pPr>
      <w:r w:rsidRPr="00C500F2">
        <w:rPr>
          <w:rFonts w:ascii="Times New Roman" w:hAnsi="Times New Roman" w:cs="Times New Roman"/>
          <w:sz w:val="24"/>
          <w:szCs w:val="24"/>
        </w:rPr>
        <w:t xml:space="preserve">Dünyadaki ekonomik krize bağlı olarak </w:t>
      </w:r>
      <w:r w:rsidR="002E7122" w:rsidRPr="00C500F2">
        <w:rPr>
          <w:rFonts w:ascii="Times New Roman" w:hAnsi="Times New Roman" w:cs="Times New Roman"/>
          <w:sz w:val="24"/>
          <w:szCs w:val="24"/>
        </w:rPr>
        <w:t>Son dört</w:t>
      </w:r>
      <w:r w:rsidR="000A445C" w:rsidRPr="00C500F2">
        <w:rPr>
          <w:rFonts w:ascii="Times New Roman" w:hAnsi="Times New Roman" w:cs="Times New Roman"/>
          <w:sz w:val="24"/>
          <w:szCs w:val="24"/>
        </w:rPr>
        <w:t xml:space="preserve"> yıl</w:t>
      </w:r>
      <w:r w:rsidRPr="00C500F2">
        <w:rPr>
          <w:rFonts w:ascii="Times New Roman" w:hAnsi="Times New Roman" w:cs="Times New Roman"/>
          <w:sz w:val="24"/>
          <w:szCs w:val="24"/>
        </w:rPr>
        <w:t>,</w:t>
      </w:r>
      <w:r w:rsidR="002E7122" w:rsidRPr="00C500F2">
        <w:rPr>
          <w:rFonts w:ascii="Times New Roman" w:hAnsi="Times New Roman" w:cs="Times New Roman"/>
          <w:sz w:val="24"/>
          <w:szCs w:val="24"/>
        </w:rPr>
        <w:t xml:space="preserve"> özellikle 2012</w:t>
      </w:r>
      <w:r w:rsidR="000A445C" w:rsidRPr="00C500F2">
        <w:rPr>
          <w:rFonts w:ascii="Times New Roman" w:hAnsi="Times New Roman" w:cs="Times New Roman"/>
          <w:sz w:val="24"/>
          <w:szCs w:val="24"/>
        </w:rPr>
        <w:t xml:space="preserve"> yılı denizcilik sektörü için </w:t>
      </w:r>
      <w:r w:rsidR="00393C33" w:rsidRPr="00C500F2">
        <w:rPr>
          <w:rFonts w:ascii="Times New Roman" w:hAnsi="Times New Roman" w:cs="Times New Roman"/>
          <w:sz w:val="24"/>
          <w:szCs w:val="24"/>
        </w:rPr>
        <w:t>zor geçmiştir</w:t>
      </w:r>
      <w:r w:rsidR="000A445C" w:rsidRPr="00C500F2">
        <w:rPr>
          <w:rFonts w:ascii="Times New Roman" w:hAnsi="Times New Roman" w:cs="Times New Roman"/>
          <w:sz w:val="24"/>
          <w:szCs w:val="24"/>
        </w:rPr>
        <w:t xml:space="preserve">. Türk Loydu sektöründeki ve tüm dünyadaki bu olumsuz </w:t>
      </w:r>
      <w:r w:rsidR="002E7122" w:rsidRPr="00C500F2">
        <w:rPr>
          <w:rFonts w:ascii="Times New Roman" w:hAnsi="Times New Roman" w:cs="Times New Roman"/>
          <w:sz w:val="24"/>
          <w:szCs w:val="24"/>
        </w:rPr>
        <w:t>ekonomik gelişmelere rağmen 2012</w:t>
      </w:r>
      <w:r w:rsidR="00393C33" w:rsidRPr="00C500F2">
        <w:rPr>
          <w:rFonts w:ascii="Times New Roman" w:hAnsi="Times New Roman" w:cs="Times New Roman"/>
          <w:sz w:val="24"/>
          <w:szCs w:val="24"/>
        </w:rPr>
        <w:t xml:space="preserve"> yılında mevcut konumu iyileştirerek tamamlamıştır. 135 adet teknik personeli ile Deniz ve Kara endüstrilerinde hizmet veren Türk Loydu, Havacılık, Hızlı Tren, Nükleer Enerji Tehlikeli Yük Taşımacılığı gibi </w:t>
      </w:r>
      <w:r w:rsidR="00135C7E" w:rsidRPr="00C500F2">
        <w:rPr>
          <w:rFonts w:ascii="Times New Roman" w:hAnsi="Times New Roman" w:cs="Times New Roman"/>
          <w:sz w:val="24"/>
          <w:szCs w:val="24"/>
        </w:rPr>
        <w:t>birçok</w:t>
      </w:r>
      <w:r w:rsidR="00393C33" w:rsidRPr="00C500F2">
        <w:rPr>
          <w:rFonts w:ascii="Times New Roman" w:hAnsi="Times New Roman" w:cs="Times New Roman"/>
          <w:sz w:val="24"/>
          <w:szCs w:val="24"/>
        </w:rPr>
        <w:t xml:space="preserve"> konuda atılımlar yapmaktadır.</w:t>
      </w:r>
    </w:p>
    <w:p w:rsidR="00393C33" w:rsidRPr="00C500F2" w:rsidRDefault="00393C33" w:rsidP="004959C3">
      <w:pPr>
        <w:jc w:val="both"/>
        <w:rPr>
          <w:rFonts w:ascii="Times New Roman" w:hAnsi="Times New Roman" w:cs="Times New Roman"/>
          <w:color w:val="000000" w:themeColor="text1"/>
          <w:sz w:val="24"/>
          <w:szCs w:val="24"/>
        </w:rPr>
      </w:pPr>
      <w:r w:rsidRPr="00C500F2">
        <w:rPr>
          <w:rFonts w:ascii="Times New Roman" w:hAnsi="Times New Roman" w:cs="Times New Roman"/>
          <w:color w:val="000000" w:themeColor="text1"/>
          <w:sz w:val="24"/>
          <w:szCs w:val="24"/>
        </w:rPr>
        <w:t>Avrupa Birliği yolunda denizcilik sektörünün durumu incelendiğinde Türk Loydunun önemli bir misyon üstlendiği görülecektir.</w:t>
      </w:r>
    </w:p>
    <w:p w:rsidR="00135C7E" w:rsidRPr="00C500F2" w:rsidRDefault="002E7122" w:rsidP="004959C3">
      <w:pPr>
        <w:jc w:val="both"/>
        <w:rPr>
          <w:rFonts w:ascii="Times New Roman" w:hAnsi="Times New Roman" w:cs="Times New Roman"/>
          <w:sz w:val="24"/>
          <w:szCs w:val="24"/>
        </w:rPr>
      </w:pPr>
      <w:r w:rsidRPr="00C500F2">
        <w:rPr>
          <w:rFonts w:ascii="Times New Roman" w:hAnsi="Times New Roman" w:cs="Times New Roman"/>
          <w:sz w:val="24"/>
          <w:szCs w:val="24"/>
        </w:rPr>
        <w:t>Türk gemileri ve dolayı</w:t>
      </w:r>
      <w:r w:rsidR="00393C33" w:rsidRPr="00C500F2">
        <w:rPr>
          <w:rFonts w:ascii="Times New Roman" w:hAnsi="Times New Roman" w:cs="Times New Roman"/>
          <w:sz w:val="24"/>
          <w:szCs w:val="24"/>
        </w:rPr>
        <w:t xml:space="preserve">sı ile Türk deniz taşımacılığı çok uzak olmayan bir geçmişte, </w:t>
      </w:r>
      <w:r w:rsidRPr="00C500F2">
        <w:rPr>
          <w:rFonts w:ascii="Times New Roman" w:hAnsi="Times New Roman" w:cs="Times New Roman"/>
          <w:sz w:val="24"/>
          <w:szCs w:val="24"/>
        </w:rPr>
        <w:t>P</w:t>
      </w:r>
      <w:r w:rsidR="00135C7E" w:rsidRPr="00C500F2">
        <w:rPr>
          <w:rFonts w:ascii="Times New Roman" w:hAnsi="Times New Roman" w:cs="Times New Roman"/>
          <w:sz w:val="24"/>
          <w:szCs w:val="24"/>
        </w:rPr>
        <w:t>ort</w:t>
      </w:r>
      <w:r w:rsidRPr="00C500F2">
        <w:rPr>
          <w:rFonts w:ascii="Times New Roman" w:hAnsi="Times New Roman" w:cs="Times New Roman"/>
          <w:sz w:val="24"/>
          <w:szCs w:val="24"/>
        </w:rPr>
        <w:t>S</w:t>
      </w:r>
      <w:r w:rsidR="00135C7E" w:rsidRPr="00C500F2">
        <w:rPr>
          <w:rFonts w:ascii="Times New Roman" w:hAnsi="Times New Roman" w:cs="Times New Roman"/>
          <w:sz w:val="24"/>
          <w:szCs w:val="24"/>
        </w:rPr>
        <w:t>tate</w:t>
      </w:r>
      <w:r w:rsidRPr="00C500F2">
        <w:rPr>
          <w:rFonts w:ascii="Times New Roman" w:hAnsi="Times New Roman" w:cs="Times New Roman"/>
          <w:sz w:val="24"/>
          <w:szCs w:val="24"/>
        </w:rPr>
        <w:t>C</w:t>
      </w:r>
      <w:r w:rsidR="00135C7E" w:rsidRPr="00C500F2">
        <w:rPr>
          <w:rFonts w:ascii="Times New Roman" w:hAnsi="Times New Roman" w:cs="Times New Roman"/>
          <w:sz w:val="24"/>
          <w:szCs w:val="24"/>
        </w:rPr>
        <w:t>ontrol</w:t>
      </w:r>
      <w:r w:rsidRPr="00C500F2">
        <w:rPr>
          <w:rFonts w:ascii="Times New Roman" w:hAnsi="Times New Roman" w:cs="Times New Roman"/>
          <w:sz w:val="24"/>
          <w:szCs w:val="24"/>
        </w:rPr>
        <w:t xml:space="preserve"> ista</w:t>
      </w:r>
      <w:r w:rsidR="00393C33" w:rsidRPr="00C500F2">
        <w:rPr>
          <w:rFonts w:ascii="Times New Roman" w:hAnsi="Times New Roman" w:cs="Times New Roman"/>
          <w:sz w:val="24"/>
          <w:szCs w:val="24"/>
        </w:rPr>
        <w:t xml:space="preserve">tistiklerine göre kara listede </w:t>
      </w:r>
      <w:r w:rsidR="00135C7E" w:rsidRPr="00C500F2">
        <w:rPr>
          <w:rFonts w:ascii="Times New Roman" w:hAnsi="Times New Roman" w:cs="Times New Roman"/>
          <w:sz w:val="24"/>
          <w:szCs w:val="24"/>
        </w:rPr>
        <w:t xml:space="preserve">bulunmakta idi. </w:t>
      </w:r>
      <w:r w:rsidRPr="00C500F2">
        <w:rPr>
          <w:rFonts w:ascii="Times New Roman" w:hAnsi="Times New Roman" w:cs="Times New Roman"/>
          <w:sz w:val="24"/>
          <w:szCs w:val="24"/>
        </w:rPr>
        <w:t xml:space="preserve">Bu </w:t>
      </w:r>
      <w:r w:rsidR="00135C7E" w:rsidRPr="00C500F2">
        <w:rPr>
          <w:rFonts w:ascii="Times New Roman" w:hAnsi="Times New Roman" w:cs="Times New Roman"/>
          <w:sz w:val="24"/>
          <w:szCs w:val="24"/>
        </w:rPr>
        <w:t>kapsamda Türk</w:t>
      </w:r>
      <w:r w:rsidRPr="00C500F2">
        <w:rPr>
          <w:rFonts w:ascii="Times New Roman" w:hAnsi="Times New Roman" w:cs="Times New Roman"/>
          <w:sz w:val="24"/>
          <w:szCs w:val="24"/>
        </w:rPr>
        <w:t xml:space="preserve"> gemileri bir çok limanda tutuklanıyordu.  Bu dönemde Türkiye </w:t>
      </w:r>
      <w:r w:rsidR="00135C7E" w:rsidRPr="00C500F2">
        <w:rPr>
          <w:rFonts w:ascii="Times New Roman" w:hAnsi="Times New Roman" w:cs="Times New Roman"/>
          <w:sz w:val="24"/>
          <w:szCs w:val="24"/>
        </w:rPr>
        <w:t>uluslararası alanda</w:t>
      </w:r>
      <w:r w:rsidRPr="00C500F2">
        <w:rPr>
          <w:rFonts w:ascii="Times New Roman" w:hAnsi="Times New Roman" w:cs="Times New Roman"/>
          <w:sz w:val="24"/>
          <w:szCs w:val="24"/>
        </w:rPr>
        <w:t xml:space="preserve">  yürürlükte olan yönetmelik, kod, sözleşme veya standartlardan kaynaklanan yükümlülüklerini yerine getirememekte, kendi gemilerini  istenildiği ölçüde denetleyememekte idi.</w:t>
      </w:r>
      <w:r w:rsidR="00135C7E" w:rsidRPr="00C500F2">
        <w:rPr>
          <w:rFonts w:ascii="Times New Roman" w:hAnsi="Times New Roman" w:cs="Times New Roman"/>
          <w:sz w:val="24"/>
          <w:szCs w:val="24"/>
        </w:rPr>
        <w:t xml:space="preserve"> </w:t>
      </w:r>
      <w:r w:rsidRPr="00C500F2">
        <w:rPr>
          <w:rFonts w:ascii="Times New Roman" w:hAnsi="Times New Roman" w:cs="Times New Roman"/>
          <w:sz w:val="24"/>
          <w:szCs w:val="24"/>
        </w:rPr>
        <w:t xml:space="preserve">Ayrıca; aynı dönemde Türk bayrağı kendi limanlarında yabancı bayraklı gemileri de denetleyememekte Türkiye’nin prestijinde zafiyetler </w:t>
      </w:r>
      <w:r w:rsidR="00135C7E" w:rsidRPr="00C500F2">
        <w:rPr>
          <w:rFonts w:ascii="Times New Roman" w:hAnsi="Times New Roman" w:cs="Times New Roman"/>
          <w:sz w:val="24"/>
          <w:szCs w:val="24"/>
        </w:rPr>
        <w:t>oluşmaktaydı</w:t>
      </w:r>
      <w:r w:rsidRPr="00C500F2">
        <w:rPr>
          <w:rFonts w:ascii="Times New Roman" w:hAnsi="Times New Roman" w:cs="Times New Roman"/>
          <w:sz w:val="24"/>
          <w:szCs w:val="24"/>
        </w:rPr>
        <w:t xml:space="preserve">. </w:t>
      </w:r>
    </w:p>
    <w:p w:rsidR="00135C7E" w:rsidRPr="00C500F2" w:rsidRDefault="002E7122" w:rsidP="002E7122">
      <w:pPr>
        <w:jc w:val="both"/>
        <w:rPr>
          <w:rFonts w:ascii="Times New Roman" w:hAnsi="Times New Roman" w:cs="Times New Roman"/>
          <w:sz w:val="24"/>
          <w:szCs w:val="24"/>
        </w:rPr>
      </w:pPr>
      <w:r w:rsidRPr="00C500F2">
        <w:rPr>
          <w:rFonts w:ascii="Times New Roman" w:hAnsi="Times New Roman" w:cs="Times New Roman"/>
          <w:sz w:val="24"/>
          <w:szCs w:val="24"/>
        </w:rPr>
        <w:t>Ancak daha sonra yapılan düzenlemelerin etkisiyle Türk deniz taşımacılığı ilerleme kaydetmiş ve hem Türk bayrağı hem de konuya özel önem veren ulusal klas kuruluşu Türk Loydu; PSC istatistiklerinde sürdürebilir başarı yakalayarak yıllardır özlenen bir seviyeye ulaşmışlardır.</w:t>
      </w:r>
      <w:r w:rsidR="00135C7E" w:rsidRPr="00C500F2">
        <w:rPr>
          <w:rFonts w:ascii="Times New Roman" w:hAnsi="Times New Roman" w:cs="Times New Roman"/>
          <w:sz w:val="24"/>
          <w:szCs w:val="24"/>
        </w:rPr>
        <w:t xml:space="preserve"> </w:t>
      </w:r>
      <w:r w:rsidRPr="00C500F2">
        <w:rPr>
          <w:rFonts w:ascii="Times New Roman" w:hAnsi="Times New Roman" w:cs="Times New Roman"/>
          <w:sz w:val="24"/>
          <w:szCs w:val="24"/>
        </w:rPr>
        <w:t xml:space="preserve">Bu ilerleme; bayrak devleti ve bayrak devletinin yetki verdiği klas kuruluşlarının uyumlu çalışmasının ve birlikte hareket etmesinin yaratabileceği başarının en güzel örneklerinden biridir. </w:t>
      </w:r>
    </w:p>
    <w:p w:rsidR="002E7122" w:rsidRPr="00C500F2" w:rsidRDefault="002E7122" w:rsidP="002E7122">
      <w:pPr>
        <w:jc w:val="both"/>
        <w:rPr>
          <w:rFonts w:ascii="Times New Roman" w:hAnsi="Times New Roman" w:cs="Times New Roman"/>
          <w:sz w:val="24"/>
          <w:szCs w:val="24"/>
        </w:rPr>
      </w:pPr>
      <w:r w:rsidRPr="00C500F2">
        <w:rPr>
          <w:rFonts w:ascii="Times New Roman" w:hAnsi="Times New Roman" w:cs="Times New Roman"/>
          <w:sz w:val="24"/>
          <w:szCs w:val="24"/>
        </w:rPr>
        <w:t xml:space="preserve">Klas kuruluşları yetkilendirildikleri bayrak devletlerinin de sorumluluğunu taşıyarak uluslararası düzenlemeleri takip etmek zorundadırlar. Buna paralel olarak da kendi kurallarını denizde can-mal emniyeti ve çevre faktörlerini göz önüne alarak sürekli olarak geliştirmektedirler. </w:t>
      </w:r>
    </w:p>
    <w:p w:rsidR="00F079CD" w:rsidRPr="00C500F2" w:rsidRDefault="008C6965" w:rsidP="004959C3">
      <w:pPr>
        <w:jc w:val="both"/>
        <w:rPr>
          <w:rFonts w:ascii="Times New Roman" w:hAnsi="Times New Roman" w:cs="Times New Roman"/>
          <w:sz w:val="24"/>
          <w:szCs w:val="24"/>
        </w:rPr>
      </w:pPr>
      <w:r w:rsidRPr="00C500F2">
        <w:rPr>
          <w:rFonts w:ascii="Times New Roman" w:hAnsi="Times New Roman" w:cs="Times New Roman"/>
          <w:sz w:val="24"/>
          <w:szCs w:val="24"/>
        </w:rPr>
        <w:t xml:space="preserve">Türk Loydu bu amaçla IMO toplantılarına </w:t>
      </w:r>
      <w:r w:rsidR="002E7122" w:rsidRPr="00C500F2">
        <w:rPr>
          <w:rFonts w:ascii="Times New Roman" w:hAnsi="Times New Roman" w:cs="Times New Roman"/>
          <w:sz w:val="24"/>
          <w:szCs w:val="24"/>
        </w:rPr>
        <w:t>aktif olarak katılmakta, yürürlüğe  girecek kurallarla ilgili sektörü yayınladığı bültenlerle  periyodik olarak bilgilendirmekte ve  sadece gemilerle sınırlı kalmayarak faaliyet alanında yer alan liman tesi</w:t>
      </w:r>
      <w:r w:rsidR="00135C7E" w:rsidRPr="00C500F2">
        <w:rPr>
          <w:rFonts w:ascii="Times New Roman" w:hAnsi="Times New Roman" w:cs="Times New Roman"/>
          <w:sz w:val="24"/>
          <w:szCs w:val="24"/>
        </w:rPr>
        <w:t>si,  kıyı tesisi, kalite, çevre</w:t>
      </w:r>
      <w:r w:rsidR="002E7122" w:rsidRPr="00C500F2">
        <w:rPr>
          <w:rFonts w:ascii="Times New Roman" w:hAnsi="Times New Roman" w:cs="Times New Roman"/>
          <w:sz w:val="24"/>
          <w:szCs w:val="24"/>
        </w:rPr>
        <w:t xml:space="preserve">, enerji yönetim sistemleri  ile ilgili konuları da içerecek şekilde  ulusal  mevzuat çalışmalarında Bayrak Devleti ile işbirliği içinde çalışmaktadır.  </w:t>
      </w:r>
    </w:p>
    <w:p w:rsidR="00F079CD" w:rsidRPr="00C500F2" w:rsidRDefault="00135C7E" w:rsidP="00F079CD">
      <w:pPr>
        <w:jc w:val="both"/>
        <w:rPr>
          <w:rFonts w:ascii="Times New Roman" w:hAnsi="Times New Roman" w:cs="Times New Roman"/>
          <w:sz w:val="24"/>
          <w:szCs w:val="24"/>
        </w:rPr>
      </w:pPr>
      <w:r w:rsidRPr="00C500F2">
        <w:rPr>
          <w:rFonts w:ascii="Times New Roman" w:hAnsi="Times New Roman" w:cs="Times New Roman"/>
          <w:sz w:val="24"/>
          <w:szCs w:val="24"/>
        </w:rPr>
        <w:t xml:space="preserve">Ülkemizin Avrupa Birliği yolundaki kararlılığına paralel olarak, </w:t>
      </w:r>
      <w:r w:rsidR="00F079CD" w:rsidRPr="00C500F2">
        <w:rPr>
          <w:rFonts w:ascii="Times New Roman" w:hAnsi="Times New Roman" w:cs="Times New Roman"/>
          <w:sz w:val="24"/>
          <w:szCs w:val="24"/>
        </w:rPr>
        <w:t>Tü</w:t>
      </w:r>
      <w:r w:rsidRPr="00C500F2">
        <w:rPr>
          <w:rFonts w:ascii="Times New Roman" w:hAnsi="Times New Roman" w:cs="Times New Roman"/>
          <w:sz w:val="24"/>
          <w:szCs w:val="24"/>
        </w:rPr>
        <w:t>rk Loydu’nun da Avrupa Birliği tarafından tanınırlık</w:t>
      </w:r>
      <w:r w:rsidR="00F079CD" w:rsidRPr="00C500F2">
        <w:rPr>
          <w:rFonts w:ascii="Times New Roman" w:hAnsi="Times New Roman" w:cs="Times New Roman"/>
          <w:sz w:val="24"/>
          <w:szCs w:val="24"/>
        </w:rPr>
        <w:t xml:space="preserve"> (EC Recognized Organization) süreci</w:t>
      </w:r>
      <w:r w:rsidRPr="00C500F2">
        <w:rPr>
          <w:rFonts w:ascii="Times New Roman" w:hAnsi="Times New Roman" w:cs="Times New Roman"/>
          <w:sz w:val="24"/>
          <w:szCs w:val="24"/>
        </w:rPr>
        <w:t>nde önemli gelişmeler yaşanmıştır.</w:t>
      </w:r>
    </w:p>
    <w:p w:rsidR="00F079CD" w:rsidRPr="00C500F2" w:rsidRDefault="00F079CD" w:rsidP="00F079CD">
      <w:pPr>
        <w:jc w:val="both"/>
        <w:rPr>
          <w:rFonts w:ascii="Times New Roman" w:hAnsi="Times New Roman" w:cs="Times New Roman"/>
          <w:sz w:val="24"/>
          <w:szCs w:val="24"/>
        </w:rPr>
      </w:pPr>
      <w:r w:rsidRPr="00C500F2">
        <w:rPr>
          <w:rFonts w:ascii="Times New Roman" w:hAnsi="Times New Roman" w:cs="Times New Roman"/>
          <w:sz w:val="24"/>
          <w:szCs w:val="24"/>
        </w:rPr>
        <w:lastRenderedPageBreak/>
        <w:t>Slovakya Cumhuriyeti Ekim 2006’da gerçe</w:t>
      </w:r>
      <w:r w:rsidR="008C6965" w:rsidRPr="00C500F2">
        <w:rPr>
          <w:rFonts w:ascii="Times New Roman" w:hAnsi="Times New Roman" w:cs="Times New Roman"/>
          <w:sz w:val="24"/>
          <w:szCs w:val="24"/>
        </w:rPr>
        <w:t>kleştirmiş olduğu ilk denetim</w:t>
      </w:r>
      <w:r w:rsidRPr="00C500F2">
        <w:rPr>
          <w:rFonts w:ascii="Times New Roman" w:hAnsi="Times New Roman" w:cs="Times New Roman"/>
          <w:sz w:val="24"/>
          <w:szCs w:val="24"/>
        </w:rPr>
        <w:t xml:space="preserve"> </w:t>
      </w:r>
      <w:r w:rsidR="008C6965" w:rsidRPr="00C500F2">
        <w:rPr>
          <w:rFonts w:ascii="Times New Roman" w:hAnsi="Times New Roman" w:cs="Times New Roman"/>
          <w:sz w:val="24"/>
          <w:szCs w:val="24"/>
        </w:rPr>
        <w:t>ve</w:t>
      </w:r>
      <w:r w:rsidRPr="00C500F2">
        <w:rPr>
          <w:rFonts w:ascii="Times New Roman" w:hAnsi="Times New Roman" w:cs="Times New Roman"/>
          <w:sz w:val="24"/>
          <w:szCs w:val="24"/>
        </w:rPr>
        <w:t xml:space="preserve"> </w:t>
      </w:r>
      <w:r w:rsidR="00135C7E" w:rsidRPr="00C500F2">
        <w:rPr>
          <w:rFonts w:ascii="Times New Roman" w:hAnsi="Times New Roman" w:cs="Times New Roman"/>
          <w:sz w:val="24"/>
          <w:szCs w:val="24"/>
        </w:rPr>
        <w:t xml:space="preserve">2009 </w:t>
      </w:r>
      <w:r w:rsidRPr="00C500F2">
        <w:rPr>
          <w:rFonts w:ascii="Times New Roman" w:hAnsi="Times New Roman" w:cs="Times New Roman"/>
          <w:sz w:val="24"/>
          <w:szCs w:val="24"/>
        </w:rPr>
        <w:t>tarih</w:t>
      </w:r>
      <w:r w:rsidR="00135C7E" w:rsidRPr="00C500F2">
        <w:rPr>
          <w:rFonts w:ascii="Times New Roman" w:hAnsi="Times New Roman" w:cs="Times New Roman"/>
          <w:sz w:val="24"/>
          <w:szCs w:val="24"/>
        </w:rPr>
        <w:t>inde gerçek</w:t>
      </w:r>
      <w:r w:rsidRPr="00C500F2">
        <w:rPr>
          <w:rFonts w:ascii="Times New Roman" w:hAnsi="Times New Roman" w:cs="Times New Roman"/>
          <w:sz w:val="24"/>
          <w:szCs w:val="24"/>
        </w:rPr>
        <w:t xml:space="preserve">leştirmiş olduğu ikinci denetim sonucunda, Türk Loydu’nun tanınırlığı için 29/10/2010 tarihinde Avrupa Birliği </w:t>
      </w:r>
      <w:r w:rsidR="00135C7E" w:rsidRPr="00C500F2">
        <w:rPr>
          <w:rFonts w:ascii="Times New Roman" w:hAnsi="Times New Roman" w:cs="Times New Roman"/>
          <w:sz w:val="24"/>
          <w:szCs w:val="24"/>
        </w:rPr>
        <w:t>Komisyonu’na başvuru yapmıştır.</w:t>
      </w:r>
    </w:p>
    <w:p w:rsidR="00F079CD" w:rsidRPr="00C500F2" w:rsidRDefault="00F079CD" w:rsidP="00F079CD">
      <w:pPr>
        <w:jc w:val="both"/>
        <w:rPr>
          <w:rFonts w:ascii="Times New Roman" w:hAnsi="Times New Roman" w:cs="Times New Roman"/>
          <w:sz w:val="24"/>
          <w:szCs w:val="24"/>
        </w:rPr>
      </w:pPr>
      <w:r w:rsidRPr="00C500F2">
        <w:rPr>
          <w:rFonts w:ascii="Times New Roman" w:hAnsi="Times New Roman" w:cs="Times New Roman"/>
          <w:sz w:val="24"/>
          <w:szCs w:val="24"/>
        </w:rPr>
        <w:t>Avrupa Birliği Komisyonu Ulaş</w:t>
      </w:r>
      <w:r w:rsidR="00135C7E" w:rsidRPr="00C500F2">
        <w:rPr>
          <w:rFonts w:ascii="Times New Roman" w:hAnsi="Times New Roman" w:cs="Times New Roman"/>
          <w:sz w:val="24"/>
          <w:szCs w:val="24"/>
        </w:rPr>
        <w:t>tırma Genel Müdürlüğü’nün 12/10/</w:t>
      </w:r>
      <w:r w:rsidRPr="00C500F2">
        <w:rPr>
          <w:rFonts w:ascii="Times New Roman" w:hAnsi="Times New Roman" w:cs="Times New Roman"/>
          <w:sz w:val="24"/>
          <w:szCs w:val="24"/>
        </w:rPr>
        <w:t xml:space="preserve">2012 tarihli </w:t>
      </w:r>
      <w:r w:rsidR="00135C7E" w:rsidRPr="00C500F2">
        <w:rPr>
          <w:rFonts w:ascii="Times New Roman" w:hAnsi="Times New Roman" w:cs="Times New Roman"/>
          <w:sz w:val="24"/>
          <w:szCs w:val="24"/>
        </w:rPr>
        <w:t>kararı ile</w:t>
      </w:r>
      <w:r w:rsidRPr="00C500F2">
        <w:rPr>
          <w:rFonts w:ascii="Times New Roman" w:hAnsi="Times New Roman" w:cs="Times New Roman"/>
          <w:sz w:val="24"/>
          <w:szCs w:val="24"/>
        </w:rPr>
        <w:t xml:space="preserve"> EMSA (European Maritime Safety Agency) tarafından </w:t>
      </w:r>
      <w:r w:rsidR="00135C7E" w:rsidRPr="00C500F2">
        <w:rPr>
          <w:rFonts w:ascii="Times New Roman" w:hAnsi="Times New Roman" w:cs="Times New Roman"/>
          <w:sz w:val="24"/>
          <w:szCs w:val="24"/>
        </w:rPr>
        <w:t>denetim yapılmasına</w:t>
      </w:r>
      <w:r w:rsidRPr="00C500F2">
        <w:rPr>
          <w:rFonts w:ascii="Times New Roman" w:hAnsi="Times New Roman" w:cs="Times New Roman"/>
          <w:sz w:val="24"/>
          <w:szCs w:val="24"/>
        </w:rPr>
        <w:t xml:space="preserve"> ve raporun Avrupa Birliği Komisyonu’na sunulmasına karar verildiği Türk Loydu’na bildirilmiştir. </w:t>
      </w:r>
    </w:p>
    <w:p w:rsidR="008C6965" w:rsidRPr="00C500F2" w:rsidRDefault="00F079CD" w:rsidP="00F079CD">
      <w:pPr>
        <w:jc w:val="both"/>
        <w:rPr>
          <w:rFonts w:ascii="Times New Roman" w:hAnsi="Times New Roman" w:cs="Times New Roman"/>
          <w:sz w:val="24"/>
          <w:szCs w:val="24"/>
        </w:rPr>
      </w:pPr>
      <w:r w:rsidRPr="00C500F2">
        <w:rPr>
          <w:rFonts w:ascii="Times New Roman" w:hAnsi="Times New Roman" w:cs="Times New Roman"/>
          <w:sz w:val="24"/>
          <w:szCs w:val="24"/>
        </w:rPr>
        <w:t>Yukarıda belirtilen gelişme ile birlikte, 05-07 Şubat 2013</w:t>
      </w:r>
      <w:r w:rsidR="008C6965" w:rsidRPr="00C500F2">
        <w:rPr>
          <w:rFonts w:ascii="Times New Roman" w:hAnsi="Times New Roman" w:cs="Times New Roman"/>
          <w:sz w:val="24"/>
          <w:szCs w:val="24"/>
        </w:rPr>
        <w:t xml:space="preserve"> tarihlerinde denetim yapılmıştır. Yapılan denetimde </w:t>
      </w:r>
      <w:r w:rsidR="007C5351" w:rsidRPr="00C500F2">
        <w:rPr>
          <w:rFonts w:ascii="Times New Roman" w:hAnsi="Times New Roman" w:cs="Times New Roman"/>
          <w:sz w:val="24"/>
          <w:szCs w:val="24"/>
        </w:rPr>
        <w:t>Türk Loydu’nun kalite sistemleri ve verilen hizmetlerin standardı yönünden uygun olduğu değerlendirilmiştir. Denetim raporunun teslim edilmesi ile birlikte çok önemli bir sürecin daha tamamlanacağının ve bundan sonra eksikliklerin giderilmesi ve gerekli temasların sıklaştırılması konusunda yoğun mesailer yapılması gerektiğinin farkındayız. Bu çalışmalarda sayın bakanımızın yanımızda olacağına güvenimiz tamdır.</w:t>
      </w:r>
    </w:p>
    <w:p w:rsidR="00F079CD" w:rsidRPr="00C500F2" w:rsidRDefault="007C5351" w:rsidP="00F079CD">
      <w:pPr>
        <w:jc w:val="both"/>
        <w:rPr>
          <w:rFonts w:ascii="Times New Roman" w:hAnsi="Times New Roman" w:cs="Times New Roman"/>
          <w:sz w:val="24"/>
          <w:szCs w:val="24"/>
        </w:rPr>
      </w:pPr>
      <w:r w:rsidRPr="00C500F2">
        <w:rPr>
          <w:rFonts w:ascii="Times New Roman" w:hAnsi="Times New Roman" w:cs="Times New Roman"/>
          <w:sz w:val="24"/>
          <w:szCs w:val="24"/>
        </w:rPr>
        <w:t xml:space="preserve">Denizcilik sektöründe önemli bir gündem olan </w:t>
      </w:r>
      <w:r w:rsidR="00F079CD" w:rsidRPr="00C500F2">
        <w:rPr>
          <w:rFonts w:ascii="Times New Roman" w:hAnsi="Times New Roman" w:cs="Times New Roman"/>
          <w:sz w:val="24"/>
          <w:szCs w:val="24"/>
        </w:rPr>
        <w:t xml:space="preserve">Türk Loydu’nun IACS üyelik süreci </w:t>
      </w:r>
      <w:r w:rsidRPr="00C500F2">
        <w:rPr>
          <w:rFonts w:ascii="Times New Roman" w:hAnsi="Times New Roman" w:cs="Times New Roman"/>
          <w:sz w:val="24"/>
          <w:szCs w:val="24"/>
        </w:rPr>
        <w:t>ilgili gelişmelerden de söz etmek istiyorum.</w:t>
      </w:r>
    </w:p>
    <w:p w:rsidR="00F079CD" w:rsidRPr="00C500F2" w:rsidRDefault="007C5351" w:rsidP="00F079CD">
      <w:pPr>
        <w:jc w:val="both"/>
        <w:rPr>
          <w:rFonts w:ascii="Times New Roman" w:hAnsi="Times New Roman" w:cs="Times New Roman"/>
          <w:sz w:val="24"/>
          <w:szCs w:val="24"/>
        </w:rPr>
      </w:pPr>
      <w:r w:rsidRPr="00C500F2">
        <w:rPr>
          <w:rFonts w:ascii="Times New Roman" w:hAnsi="Times New Roman" w:cs="Times New Roman"/>
          <w:sz w:val="24"/>
          <w:szCs w:val="24"/>
        </w:rPr>
        <w:t>2 hafta önce tamamladığımız arama konfransında ortaya çıkan, “</w:t>
      </w:r>
      <w:r w:rsidR="00F079CD" w:rsidRPr="00C500F2">
        <w:rPr>
          <w:rFonts w:ascii="Times New Roman" w:hAnsi="Times New Roman" w:cs="Times New Roman"/>
          <w:sz w:val="24"/>
          <w:szCs w:val="24"/>
        </w:rPr>
        <w:t>Ürettiğimiz kurallar, bilgi ve uzmanlığımızdan aldığımız güçle uluslararası alanda ilk tercih edilen klaslama ve sertifikalandırma kuruluşu olmaktır” şeklinde oluşturmuş olduğu</w:t>
      </w:r>
      <w:r w:rsidRPr="00C500F2">
        <w:rPr>
          <w:rFonts w:ascii="Times New Roman" w:hAnsi="Times New Roman" w:cs="Times New Roman"/>
          <w:sz w:val="24"/>
          <w:szCs w:val="24"/>
        </w:rPr>
        <w:t>muz</w:t>
      </w:r>
      <w:r w:rsidR="00F079CD" w:rsidRPr="00C500F2">
        <w:rPr>
          <w:rFonts w:ascii="Times New Roman" w:hAnsi="Times New Roman" w:cs="Times New Roman"/>
          <w:sz w:val="24"/>
          <w:szCs w:val="24"/>
        </w:rPr>
        <w:t xml:space="preserve"> vizyonu</w:t>
      </w:r>
      <w:r w:rsidRPr="00C500F2">
        <w:rPr>
          <w:rFonts w:ascii="Times New Roman" w:hAnsi="Times New Roman" w:cs="Times New Roman"/>
          <w:sz w:val="24"/>
          <w:szCs w:val="24"/>
        </w:rPr>
        <w:t>muz</w:t>
      </w:r>
      <w:r w:rsidR="00F079CD" w:rsidRPr="00C500F2">
        <w:rPr>
          <w:rFonts w:ascii="Times New Roman" w:hAnsi="Times New Roman" w:cs="Times New Roman"/>
          <w:sz w:val="24"/>
          <w:szCs w:val="24"/>
        </w:rPr>
        <w:t xml:space="preserve"> doğrultusunda IACS (Uluslararası Klas Kuruluşları Birliği) üyeliğini en önemli stratejik hedefi olarak belirle</w:t>
      </w:r>
      <w:r w:rsidRPr="00C500F2">
        <w:rPr>
          <w:rFonts w:ascii="Times New Roman" w:hAnsi="Times New Roman" w:cs="Times New Roman"/>
          <w:sz w:val="24"/>
          <w:szCs w:val="24"/>
        </w:rPr>
        <w:t>n</w:t>
      </w:r>
      <w:r w:rsidR="00F079CD" w:rsidRPr="00C500F2">
        <w:rPr>
          <w:rFonts w:ascii="Times New Roman" w:hAnsi="Times New Roman" w:cs="Times New Roman"/>
          <w:sz w:val="24"/>
          <w:szCs w:val="24"/>
        </w:rPr>
        <w:t>miştir.</w:t>
      </w:r>
    </w:p>
    <w:p w:rsidR="00F079CD" w:rsidRPr="00C500F2" w:rsidRDefault="00F079CD" w:rsidP="00F079CD">
      <w:pPr>
        <w:jc w:val="both"/>
        <w:rPr>
          <w:rFonts w:ascii="Times New Roman" w:hAnsi="Times New Roman" w:cs="Times New Roman"/>
          <w:sz w:val="24"/>
          <w:szCs w:val="24"/>
        </w:rPr>
      </w:pPr>
      <w:r w:rsidRPr="00C500F2">
        <w:rPr>
          <w:rFonts w:ascii="Times New Roman" w:hAnsi="Times New Roman" w:cs="Times New Roman"/>
          <w:sz w:val="24"/>
          <w:szCs w:val="24"/>
        </w:rPr>
        <w:t>IACS’ın gemi klaslama faaliyetlerinin AB’nin (Avrupa Birliği) antitröst yasasına aykırılık oluşturd</w:t>
      </w:r>
      <w:r w:rsidR="007C5351" w:rsidRPr="00C500F2">
        <w:rPr>
          <w:rFonts w:ascii="Times New Roman" w:hAnsi="Times New Roman" w:cs="Times New Roman"/>
          <w:sz w:val="24"/>
          <w:szCs w:val="24"/>
        </w:rPr>
        <w:t xml:space="preserve">uğu gerekçesiyle, AB Komisyonu </w:t>
      </w:r>
      <w:r w:rsidRPr="00C500F2">
        <w:rPr>
          <w:rFonts w:ascii="Times New Roman" w:hAnsi="Times New Roman" w:cs="Times New Roman"/>
          <w:sz w:val="24"/>
          <w:szCs w:val="24"/>
        </w:rPr>
        <w:t>2008 yılının Ocak ayında gemi klaslama pazarında gerçekleştirmiş olduğu</w:t>
      </w:r>
      <w:r w:rsidR="007C5351" w:rsidRPr="00C500F2">
        <w:rPr>
          <w:rFonts w:ascii="Times New Roman" w:hAnsi="Times New Roman" w:cs="Times New Roman"/>
          <w:sz w:val="24"/>
          <w:szCs w:val="24"/>
        </w:rPr>
        <w:t xml:space="preserve"> habersiz denetimler sonucunda </w:t>
      </w:r>
      <w:r w:rsidRPr="00C500F2">
        <w:rPr>
          <w:rFonts w:ascii="Times New Roman" w:hAnsi="Times New Roman" w:cs="Times New Roman"/>
          <w:sz w:val="24"/>
          <w:szCs w:val="24"/>
        </w:rPr>
        <w:t>aşağıdaki tespitlerde bulunmuştur:</w:t>
      </w:r>
    </w:p>
    <w:p w:rsidR="007C5351" w:rsidRPr="00C500F2" w:rsidRDefault="007C5351" w:rsidP="00F079CD">
      <w:pPr>
        <w:jc w:val="both"/>
        <w:rPr>
          <w:rFonts w:ascii="Times New Roman" w:hAnsi="Times New Roman" w:cs="Times New Roman"/>
          <w:sz w:val="24"/>
          <w:szCs w:val="24"/>
        </w:rPr>
      </w:pPr>
      <w:r w:rsidRPr="00C500F2">
        <w:rPr>
          <w:rFonts w:ascii="Times New Roman" w:hAnsi="Times New Roman" w:cs="Times New Roman"/>
          <w:sz w:val="24"/>
          <w:szCs w:val="24"/>
        </w:rPr>
        <w:t>Günümüzde 13 IACS üyesi tüm pazarın %96 sını elinde bulundurmakta geri kalan 50 kuruluş ise %4 lük bir pazarı paylaşmaktadır.</w:t>
      </w:r>
    </w:p>
    <w:p w:rsidR="00F079CD" w:rsidRPr="00C500F2" w:rsidRDefault="00F079CD" w:rsidP="00F079CD">
      <w:pPr>
        <w:pStyle w:val="ListParagraph"/>
        <w:numPr>
          <w:ilvl w:val="0"/>
          <w:numId w:val="1"/>
        </w:numPr>
        <w:jc w:val="both"/>
        <w:rPr>
          <w:rFonts w:ascii="Times New Roman" w:hAnsi="Times New Roman" w:cs="Times New Roman"/>
          <w:sz w:val="24"/>
          <w:szCs w:val="24"/>
        </w:rPr>
      </w:pPr>
      <w:r w:rsidRPr="00C500F2">
        <w:rPr>
          <w:rFonts w:ascii="Times New Roman" w:hAnsi="Times New Roman" w:cs="Times New Roman"/>
          <w:sz w:val="24"/>
          <w:szCs w:val="24"/>
        </w:rPr>
        <w:t>IACS’ın gemi klaslama pazarında rekabeti azalttığı,</w:t>
      </w:r>
    </w:p>
    <w:p w:rsidR="00F079CD" w:rsidRPr="00C500F2" w:rsidRDefault="00F079CD" w:rsidP="00F079CD">
      <w:pPr>
        <w:pStyle w:val="ListParagraph"/>
        <w:numPr>
          <w:ilvl w:val="0"/>
          <w:numId w:val="1"/>
        </w:numPr>
        <w:jc w:val="both"/>
        <w:rPr>
          <w:rFonts w:ascii="Times New Roman" w:hAnsi="Times New Roman" w:cs="Times New Roman"/>
          <w:sz w:val="24"/>
          <w:szCs w:val="24"/>
        </w:rPr>
      </w:pPr>
      <w:r w:rsidRPr="00C500F2">
        <w:rPr>
          <w:rFonts w:ascii="Times New Roman" w:hAnsi="Times New Roman" w:cs="Times New Roman"/>
          <w:sz w:val="24"/>
          <w:szCs w:val="24"/>
        </w:rPr>
        <w:t>Daha önceden IACS üyesi olmayan klas kuruluşlarının IACS’a üyeliklerinin engellendiği,</w:t>
      </w:r>
    </w:p>
    <w:p w:rsidR="00F079CD" w:rsidRPr="00C500F2" w:rsidRDefault="00F079CD" w:rsidP="00F079CD">
      <w:pPr>
        <w:pStyle w:val="ListParagraph"/>
        <w:numPr>
          <w:ilvl w:val="0"/>
          <w:numId w:val="1"/>
        </w:numPr>
        <w:jc w:val="both"/>
        <w:rPr>
          <w:rFonts w:ascii="Times New Roman" w:hAnsi="Times New Roman" w:cs="Times New Roman"/>
          <w:sz w:val="24"/>
          <w:szCs w:val="24"/>
        </w:rPr>
      </w:pPr>
      <w:r w:rsidRPr="00C500F2">
        <w:rPr>
          <w:rFonts w:ascii="Times New Roman" w:hAnsi="Times New Roman" w:cs="Times New Roman"/>
          <w:sz w:val="24"/>
          <w:szCs w:val="24"/>
        </w:rPr>
        <w:t>IACS üyesi olmayan klas kuruluşlarının IACS’ın teknik çalışma gruplarına katılımlarının ve IACS teknik düzenlemelerinin dayandığı temel teknik dokümanlara ulaşımının engellendiği.</w:t>
      </w:r>
    </w:p>
    <w:p w:rsidR="00F079CD" w:rsidRPr="00C500F2" w:rsidRDefault="00F079CD" w:rsidP="00F079CD">
      <w:pPr>
        <w:jc w:val="both"/>
        <w:rPr>
          <w:rFonts w:ascii="Times New Roman" w:hAnsi="Times New Roman" w:cs="Times New Roman"/>
          <w:sz w:val="24"/>
          <w:szCs w:val="24"/>
        </w:rPr>
      </w:pPr>
      <w:r w:rsidRPr="00C500F2">
        <w:rPr>
          <w:rFonts w:ascii="Times New Roman" w:hAnsi="Times New Roman" w:cs="Times New Roman"/>
          <w:sz w:val="24"/>
          <w:szCs w:val="24"/>
        </w:rPr>
        <w:t xml:space="preserve">IACS’ın filo büyüklüğü </w:t>
      </w:r>
      <w:r w:rsidR="007C5351" w:rsidRPr="00C500F2">
        <w:rPr>
          <w:rFonts w:ascii="Times New Roman" w:hAnsi="Times New Roman" w:cs="Times New Roman"/>
          <w:sz w:val="24"/>
          <w:szCs w:val="24"/>
        </w:rPr>
        <w:t xml:space="preserve">(8 </w:t>
      </w:r>
      <w:r w:rsidRPr="00C500F2">
        <w:rPr>
          <w:rFonts w:ascii="Times New Roman" w:hAnsi="Times New Roman" w:cs="Times New Roman"/>
          <w:sz w:val="24"/>
          <w:szCs w:val="24"/>
        </w:rPr>
        <w:t>milyon grosston) ve teknik personel sayısı (min. 150</w:t>
      </w:r>
      <w:r w:rsidR="007C5351" w:rsidRPr="00C500F2">
        <w:rPr>
          <w:rFonts w:ascii="Times New Roman" w:hAnsi="Times New Roman" w:cs="Times New Roman"/>
          <w:sz w:val="24"/>
          <w:szCs w:val="24"/>
        </w:rPr>
        <w:t xml:space="preserve"> sörveyör ve 100 teknik uzman) </w:t>
      </w:r>
      <w:r w:rsidRPr="00C500F2">
        <w:rPr>
          <w:rFonts w:ascii="Times New Roman" w:hAnsi="Times New Roman" w:cs="Times New Roman"/>
          <w:sz w:val="24"/>
          <w:szCs w:val="24"/>
        </w:rPr>
        <w:t>ile ilgili sayısal nitelikteki üyelik kriterleri,  gerekli filo büyüklüğüne ve yeter sayıda sörveyöre /teknik uzmana sahip olmayan küçük klas kuruluşları için IACS üyeliği önünde büyük bir engel oluşturmaktaydı. Ayrıca IACS’ın diğer bir üyelik kriteri olan QSCS’e (IACS Kalite Yönetim Sistemi Uygunluk Sertifikasyonu Rejimi) uygunluk denetimi IACS’ın kendisi tarafından gerçekleştirilmekteydi. Üyelik kriterlerini ve ilgili standartları yayınlayanın ve uygunluk denetimini yapanın aynı olması rekabet önünde diğer önemli bir engel olarak yer almaktaydı.</w:t>
      </w:r>
    </w:p>
    <w:p w:rsidR="00F079CD" w:rsidRPr="00C500F2" w:rsidRDefault="00F079CD" w:rsidP="00F079CD">
      <w:pPr>
        <w:jc w:val="both"/>
        <w:rPr>
          <w:rFonts w:ascii="Times New Roman" w:hAnsi="Times New Roman" w:cs="Times New Roman"/>
          <w:sz w:val="24"/>
          <w:szCs w:val="24"/>
        </w:rPr>
      </w:pPr>
      <w:r w:rsidRPr="00C500F2">
        <w:rPr>
          <w:rFonts w:ascii="Times New Roman" w:hAnsi="Times New Roman" w:cs="Times New Roman"/>
          <w:sz w:val="24"/>
          <w:szCs w:val="24"/>
        </w:rPr>
        <w:lastRenderedPageBreak/>
        <w:t>AB Komisyonu’nun IACS’a karşı başlattığı “Case 39416-Ship Classification” isimli kanuni aksiyon karşısında, IACS, üyelik kriterlerini değiştirmiş ve IACS üyesi olmayan klas kuruluşları ile birlikte çalışma ortamı yaratacak yeni uygulamaları oluşturarak AB Komisyonu’nun görüşüne sunmuştur. AB Komisyonu bu taahhütleri incelemiş ve kabul ettiğini 14.10.2009 tarihinde komisyon kararı ile yayınlamıştır. Bunun üzerine IACS, AB’nin rekabet ile ilgili kanunlarına uygun olarak güncellenmiş üyelik kriterlerini de içeren yeni tüzüğünü 27 Ekim 2009 tarihinde Konsey kararı ile kabul ederek yayınlamıştır.</w:t>
      </w:r>
    </w:p>
    <w:p w:rsidR="00F079CD" w:rsidRPr="00C500F2" w:rsidRDefault="00F079CD" w:rsidP="00F079CD">
      <w:pPr>
        <w:jc w:val="both"/>
        <w:rPr>
          <w:rFonts w:ascii="Times New Roman" w:hAnsi="Times New Roman" w:cs="Times New Roman"/>
          <w:sz w:val="24"/>
          <w:szCs w:val="24"/>
        </w:rPr>
      </w:pPr>
      <w:r w:rsidRPr="00C500F2">
        <w:rPr>
          <w:rFonts w:ascii="Times New Roman" w:hAnsi="Times New Roman" w:cs="Times New Roman"/>
          <w:sz w:val="24"/>
          <w:szCs w:val="24"/>
        </w:rPr>
        <w:t>IACS’ın yeni üyelik kriterleri; filo büyüklüğü, sörveyör/teknik uzman sayısı v.b. sayısal kriterler içermemekte olup, klas kuruluşunun yapısal özellikleri, yeterliliği ve kalite sistemine ilişkin niteliksel kriterler içermektedir. Bununla birlikte, IACS’ın kriterlerini oluşturarak yayınladığı “CS-Classification Society” tanımına uygun bulunan klas kuruluşlarına, IACS’ın teknik forum ve çalışma grublarına katılım imkanı sağlayarak, IACS üyesi</w:t>
      </w:r>
      <w:r w:rsidR="007C5351" w:rsidRPr="00C500F2">
        <w:rPr>
          <w:rFonts w:ascii="Times New Roman" w:hAnsi="Times New Roman" w:cs="Times New Roman"/>
          <w:sz w:val="24"/>
          <w:szCs w:val="24"/>
        </w:rPr>
        <w:t xml:space="preserve"> olmayan klas kuruluşlarının da</w:t>
      </w:r>
      <w:r w:rsidRPr="00C500F2">
        <w:rPr>
          <w:rFonts w:ascii="Times New Roman" w:hAnsi="Times New Roman" w:cs="Times New Roman"/>
          <w:sz w:val="24"/>
          <w:szCs w:val="24"/>
        </w:rPr>
        <w:t xml:space="preserve"> IACS’ın teknik düzenlemelerinin (IACS Resolutions-PR, UR, UI)  geliştirilmesi sürecine dahil olmaları ve üyeler kadar söz sahibi olmalarının imkanı sağlanmıştır. Ayrıca, IACS üyelik kriterlerinden birisi olan IACS QSCS (Kalite Sistemi Sertifikasyon Programı) uygunluk belgesi için denetimler 2011 yılı başından itibaren ACB’ler (bağımsız belgelendirme kuruluşları) tarafından gerçekleştirilmeye başlanmıştır.</w:t>
      </w:r>
    </w:p>
    <w:p w:rsidR="00F079CD" w:rsidRPr="00C500F2" w:rsidRDefault="00F079CD" w:rsidP="00F079CD">
      <w:pPr>
        <w:jc w:val="both"/>
        <w:rPr>
          <w:rFonts w:ascii="Times New Roman" w:hAnsi="Times New Roman" w:cs="Times New Roman"/>
          <w:sz w:val="24"/>
          <w:szCs w:val="24"/>
        </w:rPr>
      </w:pPr>
      <w:r w:rsidRPr="00C500F2">
        <w:rPr>
          <w:rFonts w:ascii="Times New Roman" w:hAnsi="Times New Roman" w:cs="Times New Roman"/>
          <w:sz w:val="24"/>
          <w:szCs w:val="24"/>
        </w:rPr>
        <w:t>IACS’a üye olmak isteyen bir klas kuruluşunun, öncelikle IACS’ın “CS-Classification Society” tanımına uygunluğunun IACS Konseyi tarafından gözden geçirilerek teyid edilmesi gerekmektedir.  “CS-Classification Society” tanımı için belirlenmiş kriterler aşağıda belirtilmektedir :</w:t>
      </w:r>
    </w:p>
    <w:p w:rsidR="00F079CD" w:rsidRPr="00C500F2" w:rsidRDefault="00F079CD" w:rsidP="00F079CD">
      <w:pPr>
        <w:pStyle w:val="ListParagraph"/>
        <w:numPr>
          <w:ilvl w:val="0"/>
          <w:numId w:val="1"/>
        </w:numPr>
        <w:jc w:val="both"/>
        <w:rPr>
          <w:rFonts w:ascii="Times New Roman" w:hAnsi="Times New Roman" w:cs="Times New Roman"/>
          <w:sz w:val="24"/>
          <w:szCs w:val="24"/>
        </w:rPr>
      </w:pPr>
      <w:r w:rsidRPr="00C500F2">
        <w:rPr>
          <w:rFonts w:ascii="Times New Roman" w:hAnsi="Times New Roman" w:cs="Times New Roman"/>
          <w:sz w:val="24"/>
          <w:szCs w:val="24"/>
        </w:rPr>
        <w:t>Gemi dizaynı, inşaatı ve sörveylerine ilişkin kendi kurallarını yayınlayan (teknik gereklerle birlikte) ve bu kural ile düzenlemeleri uygulama, sürdürme ve periyodik olarak güncellemeyi kendi kaynakla</w:t>
      </w:r>
      <w:r w:rsidR="00553995" w:rsidRPr="00C500F2">
        <w:rPr>
          <w:rFonts w:ascii="Times New Roman" w:hAnsi="Times New Roman" w:cs="Times New Roman"/>
          <w:sz w:val="24"/>
          <w:szCs w:val="24"/>
        </w:rPr>
        <w:t xml:space="preserve">rı ile yapabilme yeterliliğine </w:t>
      </w:r>
      <w:r w:rsidRPr="00C500F2">
        <w:rPr>
          <w:rFonts w:ascii="Times New Roman" w:hAnsi="Times New Roman" w:cs="Times New Roman"/>
          <w:sz w:val="24"/>
          <w:szCs w:val="24"/>
        </w:rPr>
        <w:t>sahip olan;</w:t>
      </w:r>
    </w:p>
    <w:p w:rsidR="00F079CD" w:rsidRPr="00C500F2" w:rsidRDefault="00F079CD" w:rsidP="00F079CD">
      <w:pPr>
        <w:pStyle w:val="ListParagraph"/>
        <w:numPr>
          <w:ilvl w:val="0"/>
          <w:numId w:val="1"/>
        </w:numPr>
        <w:jc w:val="both"/>
        <w:rPr>
          <w:rFonts w:ascii="Times New Roman" w:hAnsi="Times New Roman" w:cs="Times New Roman"/>
          <w:sz w:val="24"/>
          <w:szCs w:val="24"/>
        </w:rPr>
      </w:pPr>
      <w:r w:rsidRPr="00C500F2">
        <w:rPr>
          <w:rFonts w:ascii="Times New Roman" w:hAnsi="Times New Roman" w:cs="Times New Roman"/>
          <w:sz w:val="24"/>
          <w:szCs w:val="24"/>
        </w:rPr>
        <w:t>Geminin inşaatı sırasında bu kurallara uygun olarak yapıldığını doğrulayan, klaslanmış servisteki gemiler için de periodik olarak bu kontrolleri yapan;</w:t>
      </w:r>
    </w:p>
    <w:p w:rsidR="00F079CD" w:rsidRPr="00C500F2" w:rsidRDefault="00F079CD" w:rsidP="00F079CD">
      <w:pPr>
        <w:pStyle w:val="ListParagraph"/>
        <w:numPr>
          <w:ilvl w:val="0"/>
          <w:numId w:val="1"/>
        </w:numPr>
        <w:jc w:val="both"/>
        <w:rPr>
          <w:rFonts w:ascii="Times New Roman" w:hAnsi="Times New Roman" w:cs="Times New Roman"/>
          <w:sz w:val="24"/>
          <w:szCs w:val="24"/>
        </w:rPr>
      </w:pPr>
      <w:r w:rsidRPr="00C500F2">
        <w:rPr>
          <w:rFonts w:ascii="Times New Roman" w:hAnsi="Times New Roman" w:cs="Times New Roman"/>
          <w:sz w:val="24"/>
          <w:szCs w:val="24"/>
        </w:rPr>
        <w:t>Klasladığı gemilerin kayıtlarını (register) yayınlayan;</w:t>
      </w:r>
    </w:p>
    <w:p w:rsidR="00F079CD" w:rsidRPr="00C500F2" w:rsidRDefault="00F079CD" w:rsidP="00F079CD">
      <w:pPr>
        <w:pStyle w:val="ListParagraph"/>
        <w:numPr>
          <w:ilvl w:val="0"/>
          <w:numId w:val="1"/>
        </w:numPr>
        <w:jc w:val="both"/>
        <w:rPr>
          <w:rFonts w:ascii="Times New Roman" w:hAnsi="Times New Roman" w:cs="Times New Roman"/>
          <w:sz w:val="24"/>
          <w:szCs w:val="24"/>
        </w:rPr>
      </w:pPr>
      <w:r w:rsidRPr="00C500F2">
        <w:rPr>
          <w:rFonts w:ascii="Times New Roman" w:hAnsi="Times New Roman" w:cs="Times New Roman"/>
          <w:sz w:val="24"/>
          <w:szCs w:val="24"/>
        </w:rPr>
        <w:t>Gemi sahibi, gemi inşaatcısı ve ticari olarak faaliyet gösteren diğer gemi malzeme üretimi, tamiri ve  işletimi ile bir ilgisi olmayan ve bunlar tarafından kontrol edilmeyen, bağımsız;</w:t>
      </w:r>
    </w:p>
    <w:p w:rsidR="00F079CD" w:rsidRPr="00C500F2" w:rsidRDefault="00F079CD" w:rsidP="00F079CD">
      <w:pPr>
        <w:pStyle w:val="ListParagraph"/>
        <w:numPr>
          <w:ilvl w:val="0"/>
          <w:numId w:val="1"/>
        </w:numPr>
        <w:jc w:val="both"/>
        <w:rPr>
          <w:rFonts w:ascii="Times New Roman" w:hAnsi="Times New Roman" w:cs="Times New Roman"/>
          <w:sz w:val="24"/>
          <w:szCs w:val="24"/>
        </w:rPr>
      </w:pPr>
      <w:r w:rsidRPr="00C500F2">
        <w:rPr>
          <w:rFonts w:ascii="Times New Roman" w:hAnsi="Times New Roman" w:cs="Times New Roman"/>
          <w:sz w:val="24"/>
          <w:szCs w:val="24"/>
        </w:rPr>
        <w:t xml:space="preserve">Bir bayrak devleti tarafından SOLAS Kısım XI-1, Kural 1’de tanımlandığı şekilde yetkilendirilmiş ve bu bağlamda IMO veritabanındaki Global Integrated Shipping Information System-GISIS’de yer alan; </w:t>
      </w:r>
    </w:p>
    <w:p w:rsidR="00F079CD" w:rsidRPr="00C500F2" w:rsidRDefault="00F079CD" w:rsidP="00F079CD">
      <w:pPr>
        <w:jc w:val="both"/>
        <w:rPr>
          <w:rFonts w:ascii="Times New Roman" w:hAnsi="Times New Roman" w:cs="Times New Roman"/>
          <w:sz w:val="24"/>
          <w:szCs w:val="24"/>
        </w:rPr>
      </w:pPr>
      <w:r w:rsidRPr="00C500F2">
        <w:rPr>
          <w:rFonts w:ascii="Times New Roman" w:hAnsi="Times New Roman" w:cs="Times New Roman"/>
          <w:sz w:val="24"/>
          <w:szCs w:val="24"/>
        </w:rPr>
        <w:t>klas kuruluşudur.</w:t>
      </w:r>
    </w:p>
    <w:p w:rsidR="00F079CD" w:rsidRPr="00C500F2" w:rsidRDefault="00F079CD" w:rsidP="00F079CD">
      <w:pPr>
        <w:jc w:val="both"/>
        <w:rPr>
          <w:rFonts w:ascii="Times New Roman" w:hAnsi="Times New Roman" w:cs="Times New Roman"/>
          <w:sz w:val="24"/>
          <w:szCs w:val="24"/>
        </w:rPr>
      </w:pPr>
      <w:r w:rsidRPr="00C500F2">
        <w:rPr>
          <w:rFonts w:ascii="Times New Roman" w:hAnsi="Times New Roman" w:cs="Times New Roman"/>
          <w:sz w:val="24"/>
          <w:szCs w:val="24"/>
        </w:rPr>
        <w:t>IACS’ın mevcut üyelik kriterleri özet olarak aşağıda belirtilmektedir :</w:t>
      </w:r>
    </w:p>
    <w:p w:rsidR="00F079CD" w:rsidRPr="00C500F2" w:rsidRDefault="00F079CD" w:rsidP="00F079CD">
      <w:pPr>
        <w:pStyle w:val="ListParagraph"/>
        <w:numPr>
          <w:ilvl w:val="0"/>
          <w:numId w:val="1"/>
        </w:numPr>
        <w:jc w:val="both"/>
        <w:rPr>
          <w:rFonts w:ascii="Times New Roman" w:hAnsi="Times New Roman" w:cs="Times New Roman"/>
          <w:sz w:val="24"/>
          <w:szCs w:val="24"/>
        </w:rPr>
      </w:pPr>
      <w:r w:rsidRPr="00C500F2">
        <w:rPr>
          <w:rFonts w:ascii="Times New Roman" w:hAnsi="Times New Roman" w:cs="Times New Roman"/>
          <w:sz w:val="24"/>
          <w:szCs w:val="24"/>
        </w:rPr>
        <w:t>Gemi klaslama prosesinin her aşamasını kapsayan (dizayn onayı, inşa sörveyleri ve servisteki gemilerin periyodik sörveyleri) kendi kurallarını geliştirme, uygulama, sürdürme ve periyodik olarak güncelleme yeterliliği gösteren ve bu kuralları İngilizce yayınlayan;</w:t>
      </w:r>
    </w:p>
    <w:p w:rsidR="00F079CD" w:rsidRPr="00C500F2" w:rsidRDefault="00F079CD" w:rsidP="00F079CD">
      <w:pPr>
        <w:pStyle w:val="ListParagraph"/>
        <w:numPr>
          <w:ilvl w:val="0"/>
          <w:numId w:val="1"/>
        </w:numPr>
        <w:jc w:val="both"/>
        <w:rPr>
          <w:rFonts w:ascii="Times New Roman" w:hAnsi="Times New Roman" w:cs="Times New Roman"/>
          <w:sz w:val="24"/>
          <w:szCs w:val="24"/>
        </w:rPr>
      </w:pPr>
      <w:r w:rsidRPr="00C500F2">
        <w:rPr>
          <w:rFonts w:ascii="Times New Roman" w:hAnsi="Times New Roman" w:cs="Times New Roman"/>
          <w:sz w:val="24"/>
          <w:szCs w:val="24"/>
        </w:rPr>
        <w:lastRenderedPageBreak/>
        <w:t>IMO ve bayrak devleti isteklerine göre zorunlu sörveyleri de içerecek şekilde; yeni inşa ve servisteki gemilerin sörveylerini klas kurallarına göre gerçekleştirebilme yeterliliğine sahip;</w:t>
      </w:r>
    </w:p>
    <w:p w:rsidR="00F079CD" w:rsidRPr="00C500F2" w:rsidRDefault="00F079CD" w:rsidP="00F079CD">
      <w:pPr>
        <w:pStyle w:val="ListParagraph"/>
        <w:numPr>
          <w:ilvl w:val="0"/>
          <w:numId w:val="1"/>
        </w:numPr>
        <w:jc w:val="both"/>
        <w:rPr>
          <w:rFonts w:ascii="Times New Roman" w:hAnsi="Times New Roman" w:cs="Times New Roman"/>
          <w:sz w:val="24"/>
          <w:szCs w:val="24"/>
        </w:rPr>
      </w:pPr>
      <w:r w:rsidRPr="00C500F2">
        <w:rPr>
          <w:rFonts w:ascii="Times New Roman" w:hAnsi="Times New Roman" w:cs="Times New Roman"/>
          <w:sz w:val="24"/>
          <w:szCs w:val="24"/>
        </w:rPr>
        <w:t>Klas kuruluşunun yeni inşa programı ve klaslamış olduğu gemilerin filo büyüklüğüne orantılı olarak yeterli uluslararası alanı kapsayacak yeter sayıda kadrolu sörveyöre sahip;</w:t>
      </w:r>
    </w:p>
    <w:p w:rsidR="00F079CD" w:rsidRPr="00C500F2" w:rsidRDefault="00F079CD" w:rsidP="00F079CD">
      <w:pPr>
        <w:pStyle w:val="ListParagraph"/>
        <w:numPr>
          <w:ilvl w:val="0"/>
          <w:numId w:val="1"/>
        </w:numPr>
        <w:jc w:val="both"/>
        <w:rPr>
          <w:rFonts w:ascii="Times New Roman" w:hAnsi="Times New Roman" w:cs="Times New Roman"/>
          <w:sz w:val="24"/>
          <w:szCs w:val="24"/>
        </w:rPr>
      </w:pPr>
      <w:r w:rsidRPr="00C500F2">
        <w:rPr>
          <w:rFonts w:ascii="Times New Roman" w:hAnsi="Times New Roman" w:cs="Times New Roman"/>
          <w:sz w:val="24"/>
          <w:szCs w:val="24"/>
        </w:rPr>
        <w:t>Gemilerin dizayn değerlendirmesi ve inşası ile ilgili dokümante edilmiş büyük bir deneyime sahip;</w:t>
      </w:r>
    </w:p>
    <w:p w:rsidR="00F079CD" w:rsidRPr="00C500F2" w:rsidRDefault="00F079CD" w:rsidP="00F079CD">
      <w:pPr>
        <w:pStyle w:val="ListParagraph"/>
        <w:numPr>
          <w:ilvl w:val="0"/>
          <w:numId w:val="1"/>
        </w:numPr>
        <w:jc w:val="both"/>
        <w:rPr>
          <w:rFonts w:ascii="Times New Roman" w:hAnsi="Times New Roman" w:cs="Times New Roman"/>
          <w:sz w:val="24"/>
          <w:szCs w:val="24"/>
        </w:rPr>
      </w:pPr>
      <w:r w:rsidRPr="00C500F2">
        <w:rPr>
          <w:rFonts w:ascii="Times New Roman" w:hAnsi="Times New Roman" w:cs="Times New Roman"/>
          <w:sz w:val="24"/>
          <w:szCs w:val="24"/>
        </w:rPr>
        <w:t>Klaslanmış gemi filosu ve inşası devam etmekte olan gemilerin sayısına orantılı olarak yeterli sayıda kurum içi yönetim, teknik, destek ve araştırma personeline sahip;</w:t>
      </w:r>
    </w:p>
    <w:p w:rsidR="00F079CD" w:rsidRPr="00C500F2" w:rsidRDefault="00F079CD" w:rsidP="00F079CD">
      <w:pPr>
        <w:pStyle w:val="ListParagraph"/>
        <w:numPr>
          <w:ilvl w:val="0"/>
          <w:numId w:val="1"/>
        </w:numPr>
        <w:jc w:val="both"/>
        <w:rPr>
          <w:rFonts w:ascii="Times New Roman" w:hAnsi="Times New Roman" w:cs="Times New Roman"/>
          <w:sz w:val="24"/>
          <w:szCs w:val="24"/>
        </w:rPr>
      </w:pPr>
      <w:r w:rsidRPr="00C500F2">
        <w:rPr>
          <w:rFonts w:ascii="Times New Roman" w:hAnsi="Times New Roman" w:cs="Times New Roman"/>
          <w:sz w:val="24"/>
          <w:szCs w:val="24"/>
        </w:rPr>
        <w:t>Deniz emniyetini arttırmaya yönelik minimum kural ve istekleri geliştirmeye yönelik IACS çalışmalarına kendi personeli ile katılabilecek yeterliliğe sahip;</w:t>
      </w:r>
    </w:p>
    <w:p w:rsidR="00F079CD" w:rsidRPr="00C500F2" w:rsidRDefault="00F079CD" w:rsidP="00F079CD">
      <w:pPr>
        <w:pStyle w:val="ListParagraph"/>
        <w:numPr>
          <w:ilvl w:val="0"/>
          <w:numId w:val="1"/>
        </w:numPr>
        <w:jc w:val="both"/>
        <w:rPr>
          <w:rFonts w:ascii="Times New Roman" w:hAnsi="Times New Roman" w:cs="Times New Roman"/>
          <w:sz w:val="24"/>
          <w:szCs w:val="24"/>
        </w:rPr>
      </w:pPr>
      <w:r w:rsidRPr="00C500F2">
        <w:rPr>
          <w:rFonts w:ascii="Times New Roman" w:hAnsi="Times New Roman" w:cs="Times New Roman"/>
          <w:sz w:val="24"/>
          <w:szCs w:val="24"/>
        </w:rPr>
        <w:t>Yukarıda belirtilen IACS çalışmalarına kendi personeli ile sürekli katılım sağlayan (üyeliğin başlangıcından itibaren ilk üç sene izlenecektir);</w:t>
      </w:r>
    </w:p>
    <w:p w:rsidR="00F079CD" w:rsidRPr="00C500F2" w:rsidRDefault="00F079CD" w:rsidP="00F079CD">
      <w:pPr>
        <w:pStyle w:val="ListParagraph"/>
        <w:numPr>
          <w:ilvl w:val="0"/>
          <w:numId w:val="1"/>
        </w:numPr>
        <w:jc w:val="both"/>
        <w:rPr>
          <w:rFonts w:ascii="Times New Roman" w:hAnsi="Times New Roman" w:cs="Times New Roman"/>
          <w:sz w:val="24"/>
          <w:szCs w:val="24"/>
        </w:rPr>
      </w:pPr>
      <w:r w:rsidRPr="00C500F2">
        <w:rPr>
          <w:rFonts w:ascii="Times New Roman" w:hAnsi="Times New Roman" w:cs="Times New Roman"/>
          <w:sz w:val="24"/>
          <w:szCs w:val="24"/>
        </w:rPr>
        <w:t>Klasındaki gemilere ait bilgileri, İngilizce olarak ve en az yıllık olarak güncelleyerek elektronik ortamda yayınlayan;</w:t>
      </w:r>
    </w:p>
    <w:p w:rsidR="00F079CD" w:rsidRPr="00C500F2" w:rsidRDefault="00F079CD" w:rsidP="00F079CD">
      <w:pPr>
        <w:pStyle w:val="ListParagraph"/>
        <w:numPr>
          <w:ilvl w:val="0"/>
          <w:numId w:val="1"/>
        </w:numPr>
        <w:jc w:val="both"/>
        <w:rPr>
          <w:rFonts w:ascii="Times New Roman" w:hAnsi="Times New Roman" w:cs="Times New Roman"/>
          <w:sz w:val="24"/>
          <w:szCs w:val="24"/>
        </w:rPr>
      </w:pPr>
      <w:r w:rsidRPr="00C500F2">
        <w:rPr>
          <w:rFonts w:ascii="Times New Roman" w:hAnsi="Times New Roman" w:cs="Times New Roman"/>
          <w:sz w:val="24"/>
          <w:szCs w:val="24"/>
        </w:rPr>
        <w:t>Klas kuruluşunun tarafsızlığına zarar verebilecek; gemi sahipliği, gemi inşası ve diğer ticari menfaatlerden bağımsız olan;</w:t>
      </w:r>
    </w:p>
    <w:p w:rsidR="00F079CD" w:rsidRPr="00C500F2" w:rsidRDefault="00F079CD" w:rsidP="00F079CD">
      <w:pPr>
        <w:pStyle w:val="ListParagraph"/>
        <w:numPr>
          <w:ilvl w:val="0"/>
          <w:numId w:val="1"/>
        </w:numPr>
        <w:jc w:val="both"/>
        <w:rPr>
          <w:rFonts w:ascii="Times New Roman" w:hAnsi="Times New Roman" w:cs="Times New Roman"/>
          <w:sz w:val="24"/>
          <w:szCs w:val="24"/>
        </w:rPr>
      </w:pPr>
      <w:r w:rsidRPr="00C500F2">
        <w:rPr>
          <w:rFonts w:ascii="Times New Roman" w:hAnsi="Times New Roman" w:cs="Times New Roman"/>
          <w:sz w:val="24"/>
          <w:szCs w:val="24"/>
        </w:rPr>
        <w:t>QSCS’e uygun;</w:t>
      </w:r>
    </w:p>
    <w:p w:rsidR="00F079CD" w:rsidRPr="00C500F2" w:rsidRDefault="00F079CD" w:rsidP="00F079CD">
      <w:pPr>
        <w:jc w:val="both"/>
        <w:rPr>
          <w:rFonts w:ascii="Times New Roman" w:hAnsi="Times New Roman" w:cs="Times New Roman"/>
          <w:sz w:val="24"/>
          <w:szCs w:val="24"/>
        </w:rPr>
      </w:pPr>
      <w:r w:rsidRPr="00C500F2">
        <w:rPr>
          <w:rFonts w:ascii="Times New Roman" w:hAnsi="Times New Roman" w:cs="Times New Roman"/>
          <w:sz w:val="24"/>
          <w:szCs w:val="24"/>
        </w:rPr>
        <w:t>klas kuruluşu “CS-Classification Society”.</w:t>
      </w:r>
    </w:p>
    <w:p w:rsidR="00F079CD" w:rsidRPr="00C500F2" w:rsidRDefault="00F079CD" w:rsidP="00F079CD">
      <w:pPr>
        <w:jc w:val="both"/>
        <w:rPr>
          <w:rFonts w:ascii="Times New Roman" w:hAnsi="Times New Roman" w:cs="Times New Roman"/>
          <w:sz w:val="24"/>
          <w:szCs w:val="24"/>
        </w:rPr>
      </w:pPr>
      <w:r w:rsidRPr="00C500F2">
        <w:rPr>
          <w:rFonts w:ascii="Times New Roman" w:hAnsi="Times New Roman" w:cs="Times New Roman"/>
          <w:sz w:val="24"/>
          <w:szCs w:val="24"/>
        </w:rPr>
        <w:t>Yukarıda bahsedilen süreç kapsamında Türk Loydu; IACS üyelik kriterlerine uygunluk için büyük bir efor sarfederek, özellikle kural geliştirme, sörveyör eğitim ve vasıflandırma, organizasyonel işleyiş, sörvey raporlama, Bilgi işlem alt yapısı, kalite sistemi ve teknik personel sayısı açısından önemli derecede ilerleme sağlamıştır.</w:t>
      </w:r>
    </w:p>
    <w:p w:rsidR="00F079CD" w:rsidRPr="00C500F2" w:rsidRDefault="00F079CD" w:rsidP="00F079CD">
      <w:pPr>
        <w:jc w:val="both"/>
        <w:rPr>
          <w:rFonts w:ascii="Times New Roman" w:hAnsi="Times New Roman" w:cs="Times New Roman"/>
          <w:sz w:val="24"/>
          <w:szCs w:val="24"/>
        </w:rPr>
      </w:pPr>
      <w:r w:rsidRPr="00C500F2">
        <w:rPr>
          <w:rFonts w:ascii="Times New Roman" w:hAnsi="Times New Roman" w:cs="Times New Roman"/>
          <w:sz w:val="24"/>
          <w:szCs w:val="24"/>
        </w:rPr>
        <w:t>Türk Loydu, IACS’ın 2009 yılında yayınlamış olduğu yeni üyelik kriterle</w:t>
      </w:r>
      <w:r w:rsidR="00553995" w:rsidRPr="00C500F2">
        <w:rPr>
          <w:rFonts w:ascii="Times New Roman" w:hAnsi="Times New Roman" w:cs="Times New Roman"/>
          <w:sz w:val="24"/>
          <w:szCs w:val="24"/>
        </w:rPr>
        <w:t xml:space="preserve">ri doğrultusunda, </w:t>
      </w:r>
      <w:r w:rsidRPr="00C500F2">
        <w:rPr>
          <w:rFonts w:ascii="Times New Roman" w:hAnsi="Times New Roman" w:cs="Times New Roman"/>
          <w:sz w:val="24"/>
          <w:szCs w:val="24"/>
        </w:rPr>
        <w:t>28 Eylül 2010 tarihinde IACS Sekretaryası’na üyelik amaçlı olarak “CS-Classification Society” teyidi için başvurmuş olup, IACS Konsey</w:t>
      </w:r>
      <w:r w:rsidR="00553995" w:rsidRPr="00C500F2">
        <w:rPr>
          <w:rFonts w:ascii="Times New Roman" w:hAnsi="Times New Roman" w:cs="Times New Roman"/>
          <w:sz w:val="24"/>
          <w:szCs w:val="24"/>
        </w:rPr>
        <w:t xml:space="preserve">i’nin olumlu kararına müteakip </w:t>
      </w:r>
      <w:r w:rsidRPr="00C500F2">
        <w:rPr>
          <w:rFonts w:ascii="Times New Roman" w:hAnsi="Times New Roman" w:cs="Times New Roman"/>
          <w:sz w:val="24"/>
          <w:szCs w:val="24"/>
        </w:rPr>
        <w:t>gerekli teyid yazısını 14 Ocak 2011 tarihinde almıştır. Böylece Türk Loydu IACS üyelik sürecindeki ilk adımı başarmış olup bu tarihten itibaren IACS’ın teknik forumlarına ve çalışma gruplarına katılım hakkı elde etmiştir.</w:t>
      </w:r>
    </w:p>
    <w:p w:rsidR="00553995" w:rsidRPr="00C500F2" w:rsidRDefault="00F079CD" w:rsidP="00F079CD">
      <w:pPr>
        <w:jc w:val="both"/>
        <w:rPr>
          <w:rFonts w:ascii="Times New Roman" w:hAnsi="Times New Roman" w:cs="Times New Roman"/>
          <w:sz w:val="24"/>
          <w:szCs w:val="24"/>
        </w:rPr>
      </w:pPr>
      <w:r w:rsidRPr="00C500F2">
        <w:rPr>
          <w:rFonts w:ascii="Times New Roman" w:hAnsi="Times New Roman" w:cs="Times New Roman"/>
          <w:sz w:val="24"/>
          <w:szCs w:val="24"/>
        </w:rPr>
        <w:t>Türk Loydu, sürecin ikinci aşaması olan IACS’a üyelik başvurusu için, gerekli kriterleri s</w:t>
      </w:r>
      <w:r w:rsidR="00553995" w:rsidRPr="00C500F2">
        <w:rPr>
          <w:rFonts w:ascii="Times New Roman" w:hAnsi="Times New Roman" w:cs="Times New Roman"/>
          <w:sz w:val="24"/>
          <w:szCs w:val="24"/>
        </w:rPr>
        <w:t>ağlamaya yönelik çalışmalarına,</w:t>
      </w:r>
      <w:r w:rsidRPr="00C500F2">
        <w:rPr>
          <w:rFonts w:ascii="Times New Roman" w:hAnsi="Times New Roman" w:cs="Times New Roman"/>
          <w:sz w:val="24"/>
          <w:szCs w:val="24"/>
        </w:rPr>
        <w:t xml:space="preserve"> oluşturmuş olduğu bir eylem planı dâhilinde 2008 yılı başından itibaren devam etmektedir. Bu kapsamda IACS QSCS uygunluk belgesi almaya yönelik olarak SGS-North America ile anlaşma yapmış olup 07-11 Ocak 2013 tarihlerinde Merkez Ofis denetimi yapılmıştır. </w:t>
      </w:r>
    </w:p>
    <w:p w:rsidR="00553995" w:rsidRPr="00C500F2" w:rsidRDefault="00553995" w:rsidP="00F079CD">
      <w:pPr>
        <w:jc w:val="both"/>
        <w:rPr>
          <w:rFonts w:ascii="Times New Roman" w:hAnsi="Times New Roman" w:cs="Times New Roman"/>
          <w:sz w:val="24"/>
          <w:szCs w:val="24"/>
        </w:rPr>
      </w:pPr>
      <w:r w:rsidRPr="00C500F2">
        <w:rPr>
          <w:rFonts w:ascii="Times New Roman" w:hAnsi="Times New Roman" w:cs="Times New Roman"/>
          <w:sz w:val="24"/>
          <w:szCs w:val="24"/>
        </w:rPr>
        <w:t>Söz konusu denetimler oldukça başarılı geçmiş küçük düzeltmeler istenmiş bunların 6 ay içerisinde tamamlanması talep edilmiştir.</w:t>
      </w:r>
      <w:r w:rsidR="00F079CD" w:rsidRPr="00C500F2">
        <w:rPr>
          <w:rFonts w:ascii="Times New Roman" w:hAnsi="Times New Roman" w:cs="Times New Roman"/>
          <w:sz w:val="24"/>
          <w:szCs w:val="24"/>
        </w:rPr>
        <w:t xml:space="preserve"> </w:t>
      </w:r>
    </w:p>
    <w:p w:rsidR="00F079CD" w:rsidRPr="00C500F2" w:rsidRDefault="00553995" w:rsidP="00F079CD">
      <w:pPr>
        <w:jc w:val="both"/>
        <w:rPr>
          <w:rFonts w:ascii="Times New Roman" w:hAnsi="Times New Roman" w:cs="Times New Roman"/>
          <w:sz w:val="24"/>
          <w:szCs w:val="24"/>
        </w:rPr>
      </w:pPr>
      <w:r w:rsidRPr="00C500F2">
        <w:rPr>
          <w:rFonts w:ascii="Times New Roman" w:hAnsi="Times New Roman" w:cs="Times New Roman"/>
          <w:sz w:val="24"/>
          <w:szCs w:val="24"/>
        </w:rPr>
        <w:t xml:space="preserve">6 ay sonraki takip denetiminden sonra </w:t>
      </w:r>
      <w:r w:rsidR="00F079CD" w:rsidRPr="00C500F2">
        <w:rPr>
          <w:rFonts w:ascii="Times New Roman" w:hAnsi="Times New Roman" w:cs="Times New Roman"/>
          <w:sz w:val="24"/>
          <w:szCs w:val="24"/>
        </w:rPr>
        <w:t>üyelik kriterlerine ilişkin kanıt belgeler ile birlikte IACS Sekretaryası’na üyelik başvurusunda bulunulması planlanmaktadır.</w:t>
      </w:r>
    </w:p>
    <w:p w:rsidR="00553995" w:rsidRPr="00C500F2" w:rsidRDefault="00F079CD" w:rsidP="00F079CD">
      <w:pPr>
        <w:jc w:val="both"/>
        <w:rPr>
          <w:rFonts w:ascii="Times New Roman" w:hAnsi="Times New Roman" w:cs="Times New Roman"/>
          <w:sz w:val="24"/>
          <w:szCs w:val="24"/>
        </w:rPr>
      </w:pPr>
      <w:r w:rsidRPr="00C500F2">
        <w:rPr>
          <w:rFonts w:ascii="Times New Roman" w:hAnsi="Times New Roman" w:cs="Times New Roman"/>
          <w:sz w:val="24"/>
          <w:szCs w:val="24"/>
        </w:rPr>
        <w:lastRenderedPageBreak/>
        <w:t xml:space="preserve">Türk Loydu’nun IACS üyelik kriterleri açısından ve QSCS denetimlerinde karşılaştığı başlıca sorunlardan birisi; Türk Loydu’nun SOLAS’a tabi yeni inşa gemi klaslama deneyiminin yeterli sayıda olmamasıdır. Bu durum, üyelik kriterlerinde istenen deneyim ve IACS Kuralları’nın uygulanması açısından zafiyet yaratmaktadır. </w:t>
      </w:r>
    </w:p>
    <w:p w:rsidR="00553995" w:rsidRPr="00C500F2" w:rsidRDefault="00F079CD" w:rsidP="004959C3">
      <w:pPr>
        <w:jc w:val="both"/>
        <w:rPr>
          <w:rFonts w:ascii="Times New Roman" w:hAnsi="Times New Roman" w:cs="Times New Roman"/>
          <w:sz w:val="24"/>
          <w:szCs w:val="24"/>
        </w:rPr>
      </w:pPr>
      <w:r w:rsidRPr="00C500F2">
        <w:rPr>
          <w:rFonts w:ascii="Times New Roman" w:hAnsi="Times New Roman" w:cs="Times New Roman"/>
          <w:sz w:val="24"/>
          <w:szCs w:val="24"/>
        </w:rPr>
        <w:t>SOLAS’a tabi yeni inşa kontratı yapamamanın nedeni Türk Loydu’nun IACS üyesi olmayışıdır. Diğer bir taraftan üyelik kriterleri içerisinde SOLAS’a tabi yeni inşa gemilerin klaslanması konusunda büyük derecede deneyim istenmektedir.</w:t>
      </w:r>
    </w:p>
    <w:p w:rsidR="00441FC1" w:rsidRPr="00C500F2" w:rsidRDefault="00441FC1" w:rsidP="004959C3">
      <w:pPr>
        <w:jc w:val="both"/>
        <w:rPr>
          <w:rFonts w:ascii="Times New Roman" w:hAnsi="Times New Roman" w:cs="Times New Roman"/>
          <w:color w:val="000000" w:themeColor="text1"/>
          <w:sz w:val="24"/>
          <w:szCs w:val="24"/>
        </w:rPr>
      </w:pPr>
      <w:r w:rsidRPr="00C500F2">
        <w:rPr>
          <w:rFonts w:ascii="Times New Roman" w:hAnsi="Times New Roman" w:cs="Times New Roman"/>
          <w:color w:val="000000" w:themeColor="text1"/>
          <w:sz w:val="24"/>
          <w:szCs w:val="24"/>
        </w:rPr>
        <w:t>Türk Loydunun</w:t>
      </w:r>
      <w:r w:rsidR="00553995" w:rsidRPr="00C500F2">
        <w:rPr>
          <w:rFonts w:ascii="Times New Roman" w:hAnsi="Times New Roman" w:cs="Times New Roman"/>
          <w:color w:val="000000" w:themeColor="text1"/>
          <w:sz w:val="24"/>
          <w:szCs w:val="24"/>
        </w:rPr>
        <w:t xml:space="preserve"> bu günlere gelmesinde katkısı olan IACS ve EMSA süreçlerinde büyük fedakarlıklarda bulunan, </w:t>
      </w:r>
      <w:r w:rsidRPr="00C500F2">
        <w:rPr>
          <w:rFonts w:ascii="Times New Roman" w:hAnsi="Times New Roman" w:cs="Times New Roman"/>
          <w:color w:val="000000" w:themeColor="text1"/>
          <w:sz w:val="24"/>
          <w:szCs w:val="24"/>
        </w:rPr>
        <w:t xml:space="preserve">50 yıllık </w:t>
      </w:r>
      <w:r w:rsidR="00553995" w:rsidRPr="00C500F2">
        <w:rPr>
          <w:rFonts w:ascii="Times New Roman" w:hAnsi="Times New Roman" w:cs="Times New Roman"/>
          <w:color w:val="000000" w:themeColor="text1"/>
          <w:sz w:val="24"/>
          <w:szCs w:val="24"/>
        </w:rPr>
        <w:t xml:space="preserve">TL </w:t>
      </w:r>
      <w:r w:rsidRPr="00C500F2">
        <w:rPr>
          <w:rFonts w:ascii="Times New Roman" w:hAnsi="Times New Roman" w:cs="Times New Roman"/>
          <w:color w:val="000000" w:themeColor="text1"/>
          <w:sz w:val="24"/>
          <w:szCs w:val="24"/>
        </w:rPr>
        <w:t>serüveninde emeği geçen Tüm yönetici ve çalış</w:t>
      </w:r>
      <w:r w:rsidR="00E67377" w:rsidRPr="00C500F2">
        <w:rPr>
          <w:rFonts w:ascii="Times New Roman" w:hAnsi="Times New Roman" w:cs="Times New Roman"/>
          <w:color w:val="000000" w:themeColor="text1"/>
          <w:sz w:val="24"/>
          <w:szCs w:val="24"/>
        </w:rPr>
        <w:t>anlarımıza huzurlarınızda şükran</w:t>
      </w:r>
      <w:r w:rsidRPr="00C500F2">
        <w:rPr>
          <w:rFonts w:ascii="Times New Roman" w:hAnsi="Times New Roman" w:cs="Times New Roman"/>
          <w:color w:val="000000" w:themeColor="text1"/>
          <w:sz w:val="24"/>
          <w:szCs w:val="24"/>
        </w:rPr>
        <w:t xml:space="preserve">larımı sunarken, </w:t>
      </w:r>
      <w:r w:rsidR="00B34B11" w:rsidRPr="00C500F2">
        <w:rPr>
          <w:rFonts w:ascii="Times New Roman" w:hAnsi="Times New Roman" w:cs="Times New Roman"/>
          <w:color w:val="000000" w:themeColor="text1"/>
          <w:sz w:val="24"/>
          <w:szCs w:val="24"/>
        </w:rPr>
        <w:t>Aramızdan Ayrılanlara</w:t>
      </w:r>
      <w:r w:rsidR="00A70BAE" w:rsidRPr="00C500F2">
        <w:rPr>
          <w:rFonts w:ascii="Times New Roman" w:hAnsi="Times New Roman" w:cs="Times New Roman"/>
          <w:color w:val="000000" w:themeColor="text1"/>
          <w:sz w:val="24"/>
          <w:szCs w:val="24"/>
        </w:rPr>
        <w:t xml:space="preserve"> Allah’</w:t>
      </w:r>
      <w:r w:rsidRPr="00C500F2">
        <w:rPr>
          <w:rFonts w:ascii="Times New Roman" w:hAnsi="Times New Roman" w:cs="Times New Roman"/>
          <w:color w:val="000000" w:themeColor="text1"/>
          <w:sz w:val="24"/>
          <w:szCs w:val="24"/>
        </w:rPr>
        <w:t>tan rahmet yaşayanlara ise sağlıklı uzun ömürler diliyorum.</w:t>
      </w:r>
    </w:p>
    <w:p w:rsidR="007E1E0C" w:rsidRPr="00C500F2" w:rsidRDefault="007E1E0C" w:rsidP="001B54B8">
      <w:pPr>
        <w:spacing w:line="360" w:lineRule="auto"/>
        <w:jc w:val="both"/>
        <w:rPr>
          <w:rFonts w:ascii="Times New Roman" w:hAnsi="Times New Roman" w:cs="Times New Roman"/>
          <w:color w:val="000000" w:themeColor="text1"/>
          <w:sz w:val="24"/>
          <w:szCs w:val="24"/>
        </w:rPr>
      </w:pPr>
      <w:bookmarkStart w:id="0" w:name="_GoBack"/>
      <w:bookmarkEnd w:id="0"/>
    </w:p>
    <w:p w:rsidR="007E1E0C" w:rsidRPr="00C500F2" w:rsidRDefault="007E1E0C" w:rsidP="001B54B8">
      <w:pPr>
        <w:spacing w:line="360" w:lineRule="auto"/>
        <w:jc w:val="both"/>
        <w:rPr>
          <w:rFonts w:ascii="Times New Roman" w:hAnsi="Times New Roman" w:cs="Times New Roman"/>
          <w:color w:val="000000" w:themeColor="text1"/>
          <w:sz w:val="24"/>
          <w:szCs w:val="24"/>
        </w:rPr>
      </w:pPr>
    </w:p>
    <w:sectPr w:rsidR="007E1E0C" w:rsidRPr="00C500F2" w:rsidSect="004B78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B4EEC"/>
    <w:multiLevelType w:val="hybridMultilevel"/>
    <w:tmpl w:val="BCAA4FC8"/>
    <w:lvl w:ilvl="0" w:tplc="991A081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89C"/>
    <w:rsid w:val="000321ED"/>
    <w:rsid w:val="000A445C"/>
    <w:rsid w:val="00135C7E"/>
    <w:rsid w:val="001B54B8"/>
    <w:rsid w:val="002615D7"/>
    <w:rsid w:val="002D5B6D"/>
    <w:rsid w:val="002E7122"/>
    <w:rsid w:val="00331A98"/>
    <w:rsid w:val="00384B6A"/>
    <w:rsid w:val="00393C33"/>
    <w:rsid w:val="00396D8D"/>
    <w:rsid w:val="00397856"/>
    <w:rsid w:val="003A2F99"/>
    <w:rsid w:val="003C3B26"/>
    <w:rsid w:val="003E0808"/>
    <w:rsid w:val="00441FC1"/>
    <w:rsid w:val="00484452"/>
    <w:rsid w:val="00486379"/>
    <w:rsid w:val="004959C3"/>
    <w:rsid w:val="004B2B22"/>
    <w:rsid w:val="004B78BB"/>
    <w:rsid w:val="004D0D5D"/>
    <w:rsid w:val="004F31DA"/>
    <w:rsid w:val="00553995"/>
    <w:rsid w:val="005B69DB"/>
    <w:rsid w:val="00652160"/>
    <w:rsid w:val="00686B98"/>
    <w:rsid w:val="007C5351"/>
    <w:rsid w:val="007E1E0C"/>
    <w:rsid w:val="008244A6"/>
    <w:rsid w:val="008321C2"/>
    <w:rsid w:val="008C6965"/>
    <w:rsid w:val="00915553"/>
    <w:rsid w:val="00916572"/>
    <w:rsid w:val="0094489C"/>
    <w:rsid w:val="009F0314"/>
    <w:rsid w:val="00A70BAE"/>
    <w:rsid w:val="00AA5A2D"/>
    <w:rsid w:val="00AF6847"/>
    <w:rsid w:val="00B34B11"/>
    <w:rsid w:val="00B64014"/>
    <w:rsid w:val="00BA7E87"/>
    <w:rsid w:val="00C500F2"/>
    <w:rsid w:val="00D028E6"/>
    <w:rsid w:val="00DB3A90"/>
    <w:rsid w:val="00E629A0"/>
    <w:rsid w:val="00E67377"/>
    <w:rsid w:val="00EE7C37"/>
    <w:rsid w:val="00F079CD"/>
    <w:rsid w:val="00FE22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21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160"/>
    <w:rPr>
      <w:rFonts w:ascii="Tahoma" w:hAnsi="Tahoma" w:cs="Tahoma"/>
      <w:sz w:val="16"/>
      <w:szCs w:val="16"/>
    </w:rPr>
  </w:style>
  <w:style w:type="character" w:styleId="Strong">
    <w:name w:val="Strong"/>
    <w:basedOn w:val="DefaultParagraphFont"/>
    <w:uiPriority w:val="22"/>
    <w:qFormat/>
    <w:rsid w:val="00486379"/>
    <w:rPr>
      <w:b/>
      <w:bCs/>
    </w:rPr>
  </w:style>
  <w:style w:type="paragraph" w:styleId="NormalWeb">
    <w:name w:val="Normal (Web)"/>
    <w:basedOn w:val="Normal"/>
    <w:uiPriority w:val="99"/>
    <w:semiHidden/>
    <w:unhideWhenUsed/>
    <w:rsid w:val="00486379"/>
    <w:pPr>
      <w:spacing w:before="100" w:beforeAutospacing="1" w:after="100" w:afterAutospacing="1" w:line="240" w:lineRule="auto"/>
    </w:pPr>
    <w:rPr>
      <w:rFonts w:ascii="Times New Roman" w:eastAsia="Times New Roman" w:hAnsi="Times New Roman" w:cs="Times New Roman"/>
      <w:sz w:val="13"/>
      <w:szCs w:val="13"/>
      <w:lang w:eastAsia="tr-TR"/>
    </w:rPr>
  </w:style>
  <w:style w:type="paragraph" w:styleId="ListParagraph">
    <w:name w:val="List Paragraph"/>
    <w:basedOn w:val="Normal"/>
    <w:uiPriority w:val="34"/>
    <w:qFormat/>
    <w:rsid w:val="00F079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21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160"/>
    <w:rPr>
      <w:rFonts w:ascii="Tahoma" w:hAnsi="Tahoma" w:cs="Tahoma"/>
      <w:sz w:val="16"/>
      <w:szCs w:val="16"/>
    </w:rPr>
  </w:style>
  <w:style w:type="character" w:styleId="Strong">
    <w:name w:val="Strong"/>
    <w:basedOn w:val="DefaultParagraphFont"/>
    <w:uiPriority w:val="22"/>
    <w:qFormat/>
    <w:rsid w:val="00486379"/>
    <w:rPr>
      <w:b/>
      <w:bCs/>
    </w:rPr>
  </w:style>
  <w:style w:type="paragraph" w:styleId="NormalWeb">
    <w:name w:val="Normal (Web)"/>
    <w:basedOn w:val="Normal"/>
    <w:uiPriority w:val="99"/>
    <w:semiHidden/>
    <w:unhideWhenUsed/>
    <w:rsid w:val="00486379"/>
    <w:pPr>
      <w:spacing w:before="100" w:beforeAutospacing="1" w:after="100" w:afterAutospacing="1" w:line="240" w:lineRule="auto"/>
    </w:pPr>
    <w:rPr>
      <w:rFonts w:ascii="Times New Roman" w:eastAsia="Times New Roman" w:hAnsi="Times New Roman" w:cs="Times New Roman"/>
      <w:sz w:val="13"/>
      <w:szCs w:val="13"/>
      <w:lang w:eastAsia="tr-TR"/>
    </w:rPr>
  </w:style>
  <w:style w:type="paragraph" w:styleId="ListParagraph">
    <w:name w:val="List Paragraph"/>
    <w:basedOn w:val="Normal"/>
    <w:uiPriority w:val="34"/>
    <w:qFormat/>
    <w:rsid w:val="00F079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368295">
      <w:bodyDiv w:val="1"/>
      <w:marLeft w:val="0"/>
      <w:marRight w:val="0"/>
      <w:marTop w:val="0"/>
      <w:marBottom w:val="0"/>
      <w:divBdr>
        <w:top w:val="none" w:sz="0" w:space="0" w:color="auto"/>
        <w:left w:val="none" w:sz="0" w:space="0" w:color="auto"/>
        <w:bottom w:val="none" w:sz="0" w:space="0" w:color="auto"/>
        <w:right w:val="none" w:sz="0" w:space="0" w:color="auto"/>
      </w:divBdr>
      <w:divsChild>
        <w:div w:id="850024920">
          <w:marLeft w:val="0"/>
          <w:marRight w:val="0"/>
          <w:marTop w:val="0"/>
          <w:marBottom w:val="0"/>
          <w:divBdr>
            <w:top w:val="none" w:sz="0" w:space="0" w:color="auto"/>
            <w:left w:val="none" w:sz="0" w:space="0" w:color="auto"/>
            <w:bottom w:val="none" w:sz="0" w:space="0" w:color="auto"/>
            <w:right w:val="none" w:sz="0" w:space="0" w:color="auto"/>
          </w:divBdr>
          <w:divsChild>
            <w:div w:id="713313467">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1855</Words>
  <Characters>10578</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YIDIZ-SEM01</dc:creator>
  <cp:lastModifiedBy>BenimPc</cp:lastModifiedBy>
  <cp:revision>10</cp:revision>
  <cp:lastPrinted>2012-04-26T16:54:00Z</cp:lastPrinted>
  <dcterms:created xsi:type="dcterms:W3CDTF">2013-02-14T15:10:00Z</dcterms:created>
  <dcterms:modified xsi:type="dcterms:W3CDTF">2014-04-08T17:21:00Z</dcterms:modified>
</cp:coreProperties>
</file>